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LZ2025-39CW的行政事业资产管理系统数据维护服务项目（第二次）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2025年9月25日15:00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山东省行政事业资产管理系统资产数据维护服务。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2025年9月23日17:00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bookmarkStart w:id="0" w:name="_GoBack"/>
      <w:bookmarkEnd w:id="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2025年9月17日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7"/>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项目名称</w:t>
            </w:r>
          </w:p>
        </w:tc>
        <w:tc>
          <w:tcPr>
            <w:tcW w:w="3720"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行政事业资产管理系统数据维护服务</w:t>
            </w:r>
          </w:p>
        </w:tc>
        <w:tc>
          <w:tcPr>
            <w:tcW w:w="3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9D1C58"/>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6A13FD"/>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6605DA"/>
    <w:rsid w:val="71747FEB"/>
    <w:rsid w:val="7195626F"/>
    <w:rsid w:val="71E73A79"/>
    <w:rsid w:val="72197B1B"/>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2025-09-16T05:06:19Z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