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44"/>
          <w:szCs w:val="44"/>
          <w:lang w:val="en-US" w:eastAsia="zh-CN"/>
        </w:rPr>
      </w:pP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关于定向邀请</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烟台海思联盛软件有限公司：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LZ2025-05DXXX的公共卫生管理系统软件升级改造服务项目</w:t>
      </w:r>
      <w:r>
        <w:rPr>
          <w:rFonts w:hint="eastAsia" w:ascii="仿宋_GB2312" w:hAnsi="仿宋_GB2312" w:eastAsia="仿宋_GB2312" w:cs="仿宋_GB2312"/>
          <w:color w:val="auto"/>
          <w:sz w:val="32"/>
          <w:szCs w:val="32"/>
          <w:lang w:val="en-US" w:eastAsia="zh-CN"/>
        </w:rPr>
        <w:t>实施采购前综合论证，现向贵司发出定向邀请。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请贵司全面、认真阅读本函所有内容，并按照本函要求落实参与事宜。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2025年8月14日14:00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医院公共卫生管理系统死亡医学证明书上报模块升级改造，使相应软件功能完全符合省卫健委2025年6月26日下发的《关于开展居民死亡医学证明（推断）书电子证照签发工作的通知》的全部要求。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四、论证的参与确认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请贵司于</w:t>
      </w:r>
      <w:r>
        <w:rPr>
          <w:rFonts w:hint="eastAsia" w:ascii="仿宋_GB2312" w:hAnsi="仿宋_GB2312" w:eastAsia="仿宋_GB2312" w:cs="仿宋_GB2312"/>
          <w:color w:val="auto"/>
          <w:sz w:val="32"/>
          <w:szCs w:val="32"/>
          <w:u w:val="single"/>
          <w:lang w:val="en-US" w:eastAsia="zh-CN"/>
        </w:rPr>
        <w:t xml:space="preserve"> 2025年8月12日17:00</w:t>
      </w:r>
      <w:r>
        <w:rPr>
          <w:rFonts w:hint="eastAsia" w:ascii="仿宋_GB2312" w:hAnsi="仿宋_GB2312" w:eastAsia="仿宋_GB2312" w:cs="仿宋_GB2312"/>
          <w:color w:val="auto"/>
          <w:sz w:val="32"/>
          <w:szCs w:val="32"/>
          <w:lang w:val="en-US" w:eastAsia="zh-CN"/>
        </w:rPr>
        <w:t>前通过本函“八、联系人与联系方式”中的邮箱向医院招标办提交</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《法人授权委托书》扫描件、《服务方案（产品优势）与质量保障措施》扫描件或者文档件。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通过沟通与谈判，掌握项目的服务方案、价格水平、保障体系等相关信息，为未来实施采购提供标准和依据。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论证采取线上形式，签到和需要的现场沟通使用电话与办公软件联络。项目联系人和被授权人在论证当天</w:t>
      </w:r>
      <w:r>
        <w:rPr>
          <w:rFonts w:hint="eastAsia" w:ascii="仿宋_GB2312" w:hAnsi="仿宋_GB2312" w:eastAsia="仿宋_GB2312" w:cs="仿宋_GB2312"/>
          <w:color w:val="auto"/>
          <w:sz w:val="32"/>
          <w:szCs w:val="32"/>
          <w:u w:val="single"/>
          <w:lang w:val="en-US" w:eastAsia="zh-CN"/>
        </w:rPr>
        <w:t>9:00至17:00</w:t>
      </w:r>
      <w:r>
        <w:rPr>
          <w:rFonts w:hint="eastAsia" w:ascii="仿宋_GB2312" w:hAnsi="仿宋_GB2312" w:eastAsia="仿宋_GB2312" w:cs="仿宋_GB2312"/>
          <w:color w:val="auto"/>
          <w:sz w:val="32"/>
          <w:szCs w:val="32"/>
          <w:lang w:val="en-US" w:eastAsia="zh-CN"/>
        </w:rPr>
        <w:t>保持通信畅通。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论证结束后，请贵司于</w:t>
      </w:r>
      <w:r>
        <w:rPr>
          <w:rFonts w:hint="eastAsia" w:ascii="仿宋_GB2312" w:hAnsi="仿宋_GB2312" w:eastAsia="仿宋_GB2312" w:cs="仿宋_GB2312"/>
          <w:color w:val="auto"/>
          <w:sz w:val="32"/>
          <w:szCs w:val="32"/>
          <w:u w:val="single"/>
          <w:lang w:val="en-US" w:eastAsia="zh-CN"/>
        </w:rPr>
        <w:t>7日</w:t>
      </w:r>
      <w:r>
        <w:rPr>
          <w:rFonts w:hint="eastAsia" w:ascii="仿宋_GB2312" w:hAnsi="仿宋_GB2312" w:eastAsia="仿宋_GB2312" w:cs="仿宋_GB2312"/>
          <w:color w:val="auto"/>
          <w:sz w:val="32"/>
          <w:szCs w:val="32"/>
          <w:lang w:val="en-US" w:eastAsia="zh-CN"/>
        </w:rPr>
        <w:t>内将“六、论证需要的资料”送达威海市立第三医院招标办，送达可以使用邮寄方式，收件信息：威海市齐鲁大道80号 威海市立第三医院 刘丹丹134 0670 9625。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（三）价格确认单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格式的《价格确认单》1份（价格为论证议定的价格）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（五）供应商承诺书（如有）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格式的《供应商承诺书》1份（内容为论证时提及需要贵司作出的承诺和贵司自行认为应当作出的其他承诺）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以上（一）至（五）需要每页加盖贵司红章。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（二）供应商认为本函和本函所附各类具体要求不合理的，或者带有倾向性、歧视性的，请在报名截止前与医院招标办联系沟通。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（三）本项目定向邀请的原因是目前仅相关软件开发商具备相应服务能力。本函同时在医院网站发布，公开接受关于项目合理性的监督，和项目使用定向邀请方式合法合规性的监督。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附件：1.报名信息表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3.价格确认单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4.供应商承诺书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0" w:firstLineChars="1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0" w:firstLineChars="1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0" w:firstLineChars="15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2025年8月4日</w:t>
      </w:r>
    </w:p>
    <w:p>
      <w:pPr>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2"/>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附件2</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价格确认单</w:t>
      </w:r>
    </w:p>
    <w:tbl>
      <w:tblPr>
        <w:tblStyle w:val="13"/>
        <w:tblW w:w="8607"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2"/>
        <w:gridCol w:w="3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02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名称</w:t>
            </w:r>
          </w:p>
        </w:tc>
        <w:tc>
          <w:tcPr>
            <w:tcW w:w="35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服务费用（元）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02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医院公共卫生管理系统死亡医学证明书上报模块升级改造服务</w:t>
            </w:r>
          </w:p>
        </w:tc>
        <w:tc>
          <w:tcPr>
            <w:tcW w:w="35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8"/>
                <w:szCs w:val="28"/>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pStyle w:val="7"/>
        <w:spacing w:line="520" w:lineRule="exact"/>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ind w:left="3291" w:hanging="2086" w:hangingChars="745"/>
        <w:jc w:val="left"/>
        <w:rPr>
          <w:rFonts w:hint="eastAsia" w:ascii="仿宋_GB2312" w:hAnsi="仿宋_GB2312" w:eastAsia="仿宋_GB2312" w:cs="仿宋_GB2312"/>
          <w:sz w:val="28"/>
          <w:szCs w:val="28"/>
          <w:lang w:val="en-US" w:eastAsia="zh-CN"/>
        </w:rPr>
      </w:pPr>
      <w:bookmarkStart w:id="0" w:name="_GoBack"/>
      <w:bookmarkEnd w:id="0"/>
    </w:p>
    <w:p>
      <w:pPr>
        <w:ind w:left="3291" w:hanging="2086" w:hangingChars="745"/>
        <w:jc w:val="left"/>
        <w:rPr>
          <w:rFonts w:hint="eastAsia" w:ascii="仿宋_GB2312" w:hAnsi="仿宋_GB2312" w:eastAsia="仿宋_GB2312" w:cs="仿宋_GB2312"/>
          <w:sz w:val="28"/>
          <w:szCs w:val="28"/>
          <w:lang w:val="en-US" w:eastAsia="zh-CN"/>
        </w:rPr>
      </w:pPr>
    </w:p>
    <w:p>
      <w:pPr>
        <w:ind w:left="3291" w:hanging="2086" w:hangingChars="745"/>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ind w:left="3291" w:hanging="2384" w:hangingChars="745"/>
        <w:jc w:val="left"/>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附件4</w:t>
      </w:r>
    </w:p>
    <w:p>
      <w:pPr>
        <w:ind w:left="3291" w:hanging="3291" w:hangingChars="745"/>
        <w:jc w:val="center"/>
        <w:rPr>
          <w:rFonts w:hint="eastAsia" w:ascii="方正小标宋简体" w:hAnsi="方正小标宋简体" w:eastAsia="方正小标宋简体" w:cs="方正小标宋简体"/>
          <w:b w:val="0"/>
          <w:bCs/>
          <w:color w:val="auto"/>
          <w:sz w:val="44"/>
          <w:szCs w:val="44"/>
        </w:rPr>
      </w:pPr>
      <w:r>
        <w:rPr>
          <w:rFonts w:hint="eastAsia" w:ascii="仿宋_GB2312" w:hAnsi="仿宋_GB2312" w:eastAsia="仿宋_GB2312" w:cs="仿宋_GB2312"/>
          <w:b/>
          <w:bCs w:val="0"/>
          <w:color w:val="auto"/>
          <w:sz w:val="44"/>
          <w:szCs w:val="44"/>
          <w:lang w:val="en-US" w:eastAsia="zh-CN"/>
        </w:rPr>
        <w:t>供应商</w:t>
      </w:r>
      <w:r>
        <w:rPr>
          <w:rFonts w:hint="eastAsia" w:ascii="仿宋_GB2312" w:hAnsi="仿宋_GB2312" w:eastAsia="仿宋_GB2312" w:cs="仿宋_GB2312"/>
          <w:b/>
          <w:bCs w:val="0"/>
          <w:color w:val="auto"/>
          <w:sz w:val="44"/>
          <w:szCs w:val="44"/>
        </w:rPr>
        <w:t>承诺书</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28"/>
          <w:szCs w:val="28"/>
          <w:lang w:val="en-US" w:eastAsia="zh-CN"/>
        </w:rPr>
        <w:t>项目名称：</w:t>
      </w:r>
    </w:p>
    <w:p>
      <w:pPr>
        <w:ind w:left="2086" w:hanging="2086" w:hangingChars="745"/>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承诺内容</w:t>
      </w:r>
      <w:r>
        <w:rPr>
          <w:rFonts w:hint="eastAsia" w:ascii="仿宋_GB2312" w:hAnsi="仿宋_GB2312" w:eastAsia="仿宋_GB2312" w:cs="仿宋_GB2312"/>
          <w:color w:val="auto"/>
          <w:sz w:val="28"/>
          <w:szCs w:val="28"/>
          <w:lang w:eastAsia="zh-CN"/>
        </w:rPr>
        <w:t>：</w:t>
      </w: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z w:val="28"/>
          <w:szCs w:val="28"/>
          <w:lang w:val="en-US" w:eastAsia="zh-CN"/>
        </w:rPr>
        <w:t>供应商盖章</w:t>
      </w:r>
      <w:r>
        <w:rPr>
          <w:rFonts w:hint="eastAsia" w:ascii="仿宋_GB2312" w:hAnsi="仿宋_GB2312" w:eastAsia="仿宋_GB2312" w:cs="仿宋_GB2312"/>
          <w:color w:val="auto"/>
          <w:sz w:val="28"/>
          <w:szCs w:val="28"/>
        </w:rPr>
        <w:t>：</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21331F8"/>
    <w:rsid w:val="0306783C"/>
    <w:rsid w:val="03974053"/>
    <w:rsid w:val="041012AE"/>
    <w:rsid w:val="056E3308"/>
    <w:rsid w:val="058811AD"/>
    <w:rsid w:val="06616A6F"/>
    <w:rsid w:val="06637264"/>
    <w:rsid w:val="06D21E17"/>
    <w:rsid w:val="06D70A48"/>
    <w:rsid w:val="072E50C6"/>
    <w:rsid w:val="07827B14"/>
    <w:rsid w:val="088966EE"/>
    <w:rsid w:val="099A24D8"/>
    <w:rsid w:val="0A5B73EA"/>
    <w:rsid w:val="0A673E5F"/>
    <w:rsid w:val="0A7105F0"/>
    <w:rsid w:val="0AE47B1E"/>
    <w:rsid w:val="0B271F62"/>
    <w:rsid w:val="0B50556E"/>
    <w:rsid w:val="0BC2087A"/>
    <w:rsid w:val="0C0E2D62"/>
    <w:rsid w:val="0C8666E0"/>
    <w:rsid w:val="0D0328AB"/>
    <w:rsid w:val="0DBD7ECD"/>
    <w:rsid w:val="0E441926"/>
    <w:rsid w:val="0E535960"/>
    <w:rsid w:val="0E5674D9"/>
    <w:rsid w:val="0EB466F8"/>
    <w:rsid w:val="0F2F169F"/>
    <w:rsid w:val="0F4722FA"/>
    <w:rsid w:val="0F760644"/>
    <w:rsid w:val="0FE867C1"/>
    <w:rsid w:val="0FFB437A"/>
    <w:rsid w:val="10CB7670"/>
    <w:rsid w:val="112A7A9F"/>
    <w:rsid w:val="12580EEC"/>
    <w:rsid w:val="125F6671"/>
    <w:rsid w:val="139E5CBD"/>
    <w:rsid w:val="139F5A87"/>
    <w:rsid w:val="13E6618F"/>
    <w:rsid w:val="13FD2B1F"/>
    <w:rsid w:val="15CF09FC"/>
    <w:rsid w:val="16393602"/>
    <w:rsid w:val="17450FC9"/>
    <w:rsid w:val="1753483A"/>
    <w:rsid w:val="178F45DF"/>
    <w:rsid w:val="1940115E"/>
    <w:rsid w:val="19F52E2A"/>
    <w:rsid w:val="1ABE3A43"/>
    <w:rsid w:val="1AC3071F"/>
    <w:rsid w:val="1B27651E"/>
    <w:rsid w:val="1B4D18DA"/>
    <w:rsid w:val="1B5561F5"/>
    <w:rsid w:val="1C9E1978"/>
    <w:rsid w:val="1DA57A56"/>
    <w:rsid w:val="1E39543E"/>
    <w:rsid w:val="1E7935CA"/>
    <w:rsid w:val="1EAC3F2C"/>
    <w:rsid w:val="1EC747A1"/>
    <w:rsid w:val="1FF70BA6"/>
    <w:rsid w:val="1FF86EBC"/>
    <w:rsid w:val="200F1615"/>
    <w:rsid w:val="209100DD"/>
    <w:rsid w:val="20F60EBA"/>
    <w:rsid w:val="21A437E9"/>
    <w:rsid w:val="21E03505"/>
    <w:rsid w:val="22764953"/>
    <w:rsid w:val="22EA0E31"/>
    <w:rsid w:val="23597745"/>
    <w:rsid w:val="242C03B8"/>
    <w:rsid w:val="24314357"/>
    <w:rsid w:val="24355AC3"/>
    <w:rsid w:val="26F536DC"/>
    <w:rsid w:val="27C129C2"/>
    <w:rsid w:val="28460323"/>
    <w:rsid w:val="29487F82"/>
    <w:rsid w:val="29770FFA"/>
    <w:rsid w:val="29B47B51"/>
    <w:rsid w:val="29FD63D0"/>
    <w:rsid w:val="2BC4525D"/>
    <w:rsid w:val="2BF70ED7"/>
    <w:rsid w:val="2C8D3362"/>
    <w:rsid w:val="2CF34CB0"/>
    <w:rsid w:val="2D067FF6"/>
    <w:rsid w:val="2D453ECC"/>
    <w:rsid w:val="2D9B7CD4"/>
    <w:rsid w:val="2DBE0883"/>
    <w:rsid w:val="2DBF247F"/>
    <w:rsid w:val="2E127BEC"/>
    <w:rsid w:val="2E787B33"/>
    <w:rsid w:val="2ED737AD"/>
    <w:rsid w:val="2F1B0CB4"/>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6985AA7"/>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5F24E1"/>
    <w:rsid w:val="4093415D"/>
    <w:rsid w:val="40A34F94"/>
    <w:rsid w:val="40C11B8E"/>
    <w:rsid w:val="40F724E5"/>
    <w:rsid w:val="43B1151D"/>
    <w:rsid w:val="43B62B93"/>
    <w:rsid w:val="453C4CFD"/>
    <w:rsid w:val="455E789D"/>
    <w:rsid w:val="45C97AD5"/>
    <w:rsid w:val="46561CC4"/>
    <w:rsid w:val="466E3A6F"/>
    <w:rsid w:val="46F964AC"/>
    <w:rsid w:val="47C13124"/>
    <w:rsid w:val="486C7417"/>
    <w:rsid w:val="4A306100"/>
    <w:rsid w:val="4A5D14C9"/>
    <w:rsid w:val="4A6570DA"/>
    <w:rsid w:val="4B312183"/>
    <w:rsid w:val="4BDF7F2A"/>
    <w:rsid w:val="4C515440"/>
    <w:rsid w:val="4CCD63FC"/>
    <w:rsid w:val="4DD44E9C"/>
    <w:rsid w:val="4E17470B"/>
    <w:rsid w:val="501713DB"/>
    <w:rsid w:val="5026344A"/>
    <w:rsid w:val="5037594C"/>
    <w:rsid w:val="504D085B"/>
    <w:rsid w:val="511538A8"/>
    <w:rsid w:val="51206FDE"/>
    <w:rsid w:val="51491C22"/>
    <w:rsid w:val="518542D3"/>
    <w:rsid w:val="518E7743"/>
    <w:rsid w:val="51965E4E"/>
    <w:rsid w:val="51F17CF9"/>
    <w:rsid w:val="51FE2564"/>
    <w:rsid w:val="51FE61A2"/>
    <w:rsid w:val="528D6E2B"/>
    <w:rsid w:val="54017CE1"/>
    <w:rsid w:val="54571857"/>
    <w:rsid w:val="54AF3AFE"/>
    <w:rsid w:val="54B35F20"/>
    <w:rsid w:val="54C84956"/>
    <w:rsid w:val="54DF2FAA"/>
    <w:rsid w:val="55223F2F"/>
    <w:rsid w:val="55AB6F58"/>
    <w:rsid w:val="55BA6927"/>
    <w:rsid w:val="560E4F32"/>
    <w:rsid w:val="5661187C"/>
    <w:rsid w:val="5712074C"/>
    <w:rsid w:val="57233744"/>
    <w:rsid w:val="58E75789"/>
    <w:rsid w:val="5AFE414F"/>
    <w:rsid w:val="5B8F30F3"/>
    <w:rsid w:val="5BD144F3"/>
    <w:rsid w:val="5C1E32DA"/>
    <w:rsid w:val="5C6309D2"/>
    <w:rsid w:val="5C6410A0"/>
    <w:rsid w:val="5CEE3FCD"/>
    <w:rsid w:val="5D0A749E"/>
    <w:rsid w:val="5D291E60"/>
    <w:rsid w:val="5D9B7C91"/>
    <w:rsid w:val="5DA24171"/>
    <w:rsid w:val="5DD830E4"/>
    <w:rsid w:val="5EC42E35"/>
    <w:rsid w:val="60172EEB"/>
    <w:rsid w:val="60D260B0"/>
    <w:rsid w:val="61594C52"/>
    <w:rsid w:val="618A062A"/>
    <w:rsid w:val="61926612"/>
    <w:rsid w:val="624772C6"/>
    <w:rsid w:val="626F6842"/>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71644D17"/>
    <w:rsid w:val="7195626F"/>
    <w:rsid w:val="71E73A79"/>
    <w:rsid w:val="727B5BA7"/>
    <w:rsid w:val="72DB2E88"/>
    <w:rsid w:val="735D5523"/>
    <w:rsid w:val="73AA5FF5"/>
    <w:rsid w:val="76926F94"/>
    <w:rsid w:val="76D4524B"/>
    <w:rsid w:val="76F774A3"/>
    <w:rsid w:val="77305324"/>
    <w:rsid w:val="77D17783"/>
    <w:rsid w:val="78080ACE"/>
    <w:rsid w:val="786067D4"/>
    <w:rsid w:val="78D93B02"/>
    <w:rsid w:val="790D0676"/>
    <w:rsid w:val="79370F44"/>
    <w:rsid w:val="794C4C3B"/>
    <w:rsid w:val="7A9F7EA6"/>
    <w:rsid w:val="7B037EB5"/>
    <w:rsid w:val="7B153515"/>
    <w:rsid w:val="7BBD6CAF"/>
    <w:rsid w:val="7BF62302"/>
    <w:rsid w:val="7CDA444A"/>
    <w:rsid w:val="7D2434E6"/>
    <w:rsid w:val="7D503D91"/>
    <w:rsid w:val="7E33156A"/>
    <w:rsid w:val="7ECA3EAC"/>
    <w:rsid w:val="7EF72B1D"/>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5"/>
    <w:semiHidden/>
    <w:unhideWhenUsed/>
    <w:qFormat/>
    <w:uiPriority w:val="0"/>
    <w:pPr>
      <w:keepNext/>
      <w:keepLines w:val="0"/>
      <w:snapToGrid w:val="0"/>
      <w:spacing w:beforeLines="0" w:beforeAutospacing="0" w:afterLines="0" w:afterAutospacing="0" w:line="360" w:lineRule="auto"/>
      <w:ind w:firstLine="880" w:firstLineChars="200"/>
      <w:jc w:val="left"/>
      <w:outlineLvl w:val="2"/>
    </w:pPr>
    <w:rPr>
      <w:rFonts w:eastAsia="楷体_GB2312" w:cs="楷体_GB2312" w:asciiTheme="minorAscii" w:hAnsiTheme="minorAscii"/>
      <w:b/>
      <w:bCs/>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1">
    <w:name w:val="Hyperlink"/>
    <w:basedOn w:val="10"/>
    <w:semiHidden/>
    <w:unhideWhenUsed/>
    <w:qFormat/>
    <w:uiPriority w:val="99"/>
    <w:rPr>
      <w:color w:val="0000FF"/>
      <w:u w:val="single"/>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font01"/>
    <w:basedOn w:val="10"/>
    <w:qFormat/>
    <w:uiPriority w:val="0"/>
    <w:rPr>
      <w:rFonts w:hint="default" w:ascii="Times New Roman" w:hAnsi="Times New Roman" w:cs="Times New Roman"/>
      <w:color w:val="0000FF"/>
      <w:sz w:val="21"/>
      <w:szCs w:val="21"/>
      <w:u w:val="none"/>
    </w:rPr>
  </w:style>
  <w:style w:type="character" w:customStyle="1" w:styleId="15">
    <w:name w:val="font21"/>
    <w:basedOn w:val="10"/>
    <w:qFormat/>
    <w:uiPriority w:val="0"/>
    <w:rPr>
      <w:rFonts w:hint="eastAsia" w:ascii="宋体" w:hAnsi="宋体" w:eastAsia="宋体" w:cs="宋体"/>
      <w:color w:val="0000FF"/>
      <w:sz w:val="21"/>
      <w:szCs w:val="21"/>
      <w:u w:val="none"/>
    </w:rPr>
  </w:style>
  <w:style w:type="character" w:customStyle="1" w:styleId="16">
    <w:name w:val="font11"/>
    <w:basedOn w:val="10"/>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2025-08-04T03:42:17Z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