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LZ2025-06SJ的工程造价咨询服务项目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工程造价咨询服务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格式的《报价单》3份（即收费标准，要求简单、明确，可以全部自拟，也可以标明按照某个公认标准或公认标准的折扣）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格式的《同类服务/产品应用情况表》3份（顺序为威海区域在前，其他区域在后）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2025年3月19日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BCB2D7F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9237A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AB67CF4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274BF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2025-03-17T01:06:52Z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