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青岛美迪康数字工程有限公司：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LZ2025-01DXXX的PACS系统软件维保服务项目</w:t>
      </w:r>
      <w:r>
        <w:rPr>
          <w:rFonts w:hint="eastAsia" w:ascii="仿宋_GB2312" w:hAnsi="仿宋_GB2312" w:eastAsia="仿宋_GB2312" w:cs="仿宋_GB2312"/>
          <w:color w:val="auto"/>
          <w:sz w:val="32"/>
          <w:szCs w:val="32"/>
          <w:lang w:val="en-US" w:eastAsia="zh-CN"/>
        </w:rPr>
        <w:t>实施采购前综合论证，现向贵司发出定向邀请。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2025年2月27日14:00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医院PACS系统（包括医技预约软件与放射、超声、病理、内镜工作站等）的维保服务。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四、论证的参与确认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2025年2月26日17:00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《法人授权委托书》扫描件、《服务方案与质量保障措施》扫描件或者文档件。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论证采取线上形式，签到和需要的现场沟通使用电话与办公软件联络。项目联系人和被授权人在论证当天</w:t>
      </w:r>
      <w:r>
        <w:rPr>
          <w:rFonts w:hint="eastAsia" w:ascii="仿宋_GB2312" w:hAnsi="仿宋_GB2312" w:eastAsia="仿宋_GB2312" w:cs="仿宋_GB2312"/>
          <w:color w:val="auto"/>
          <w:sz w:val="32"/>
          <w:szCs w:val="32"/>
          <w:u w:val="single"/>
          <w:lang w:val="en-US" w:eastAsia="zh-CN"/>
        </w:rPr>
        <w:t>9:00至17:00</w:t>
      </w:r>
      <w:r>
        <w:rPr>
          <w:rFonts w:hint="eastAsia" w:ascii="仿宋_GB2312" w:hAnsi="仿宋_GB2312" w:eastAsia="仿宋_GB2312" w:cs="仿宋_GB2312"/>
          <w:color w:val="auto"/>
          <w:sz w:val="32"/>
          <w:szCs w:val="32"/>
          <w:lang w:val="en-US" w:eastAsia="zh-CN"/>
        </w:rPr>
        <w:t>保持通信畅通。</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w:t>
      </w:r>
      <w:r>
        <w:rPr>
          <w:rFonts w:hint="eastAsia" w:ascii="仿宋_GB2312" w:hAnsi="仿宋_GB2312" w:eastAsia="仿宋_GB2312" w:cs="仿宋_GB2312"/>
          <w:color w:val="auto"/>
          <w:sz w:val="32"/>
          <w:szCs w:val="32"/>
          <w:lang w:val="en-US" w:eastAsia="zh-CN"/>
        </w:rPr>
        <w:t>内将“六、论证需要的资料”送达威海市立第三医院招标办，送达可以使用邮寄方式，收件信息：威海市齐鲁大道80号 威海市立第三医院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格式的《价格确认单》1份（价格为论证议定的价格）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（五）供应商承诺书（如有）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格式的《供应商承诺书》1份（内容为论证时提及需要贵司作出的承诺和贵司自行认为应当作出的其他承诺）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注意：以上（一）至（五）需要每页加盖贵司红章。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（一）本项目定向邀请的原因是目前仅相关软件开发商具备相应服务能力。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（二）本函同时在医院网站发布，公开接受关于项目合理性的监督，和项目使用定向邀请方式合法合规性的监督。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4.供应商承诺书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2025年2月19日</w:t>
      </w:r>
    </w:p>
    <w:p>
      <w:pPr>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tbl>
      <w:tblPr>
        <w:tblStyle w:val="13"/>
        <w:tblW w:w="8513"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7"/>
        <w:gridCol w:w="204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49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名称</w:t>
            </w:r>
          </w:p>
        </w:tc>
        <w:tc>
          <w:tcPr>
            <w:tcW w:w="204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一年期价格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（万元）</w:t>
            </w:r>
          </w:p>
        </w:tc>
        <w:tc>
          <w:tcPr>
            <w:tcW w:w="197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两年期价格</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49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val="0"/>
                <w:bCs w:val="0"/>
                <w:color w:val="auto"/>
                <w:sz w:val="28"/>
                <w:szCs w:val="28"/>
                <w:lang w:val="en-US" w:eastAsia="zh-CN"/>
              </w:rPr>
              <w:t>PACS等系统（包括医技预约软件与放射、超声、病理、内镜工作站等）的维保服务</w:t>
            </w:r>
          </w:p>
        </w:tc>
        <w:tc>
          <w:tcPr>
            <w:tcW w:w="204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p>
        </w:tc>
        <w:tc>
          <w:tcPr>
            <w:tcW w:w="197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pStyle w:val="7"/>
        <w:spacing w:line="520" w:lineRule="exact"/>
        <w:jc w:val="both"/>
        <w:rPr>
          <w:rFonts w:hint="eastAsia" w:ascii="仿宋_GB2312" w:hAnsi="仿宋_GB2312" w:eastAsia="仿宋_GB2312" w:cs="仿宋_GB2312"/>
          <w:sz w:val="32"/>
          <w:szCs w:val="32"/>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21331F8"/>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2F169F"/>
    <w:rsid w:val="0F4722FA"/>
    <w:rsid w:val="0F760644"/>
    <w:rsid w:val="0FE867C1"/>
    <w:rsid w:val="0FFB437A"/>
    <w:rsid w:val="10CB7670"/>
    <w:rsid w:val="112A7A9F"/>
    <w:rsid w:val="12580EEC"/>
    <w:rsid w:val="125F6671"/>
    <w:rsid w:val="139E5CBD"/>
    <w:rsid w:val="139F5A87"/>
    <w:rsid w:val="13E6618F"/>
    <w:rsid w:val="13FD2B1F"/>
    <w:rsid w:val="15CF09FC"/>
    <w:rsid w:val="16393602"/>
    <w:rsid w:val="17450FC9"/>
    <w:rsid w:val="1753483A"/>
    <w:rsid w:val="178F45DF"/>
    <w:rsid w:val="1940115E"/>
    <w:rsid w:val="19F52E2A"/>
    <w:rsid w:val="1ABE3A43"/>
    <w:rsid w:val="1AC3071F"/>
    <w:rsid w:val="1B27651E"/>
    <w:rsid w:val="1B4D18DA"/>
    <w:rsid w:val="1B5561F5"/>
    <w:rsid w:val="1C9E1978"/>
    <w:rsid w:val="1DA57A56"/>
    <w:rsid w:val="1E39543E"/>
    <w:rsid w:val="1EAC3F2C"/>
    <w:rsid w:val="1EC747A1"/>
    <w:rsid w:val="1FF70BA6"/>
    <w:rsid w:val="1FF86EBC"/>
    <w:rsid w:val="200F1615"/>
    <w:rsid w:val="209100DD"/>
    <w:rsid w:val="20F60EBA"/>
    <w:rsid w:val="21A437E9"/>
    <w:rsid w:val="21E03505"/>
    <w:rsid w:val="22764953"/>
    <w:rsid w:val="22EA0E31"/>
    <w:rsid w:val="23597745"/>
    <w:rsid w:val="242C03B8"/>
    <w:rsid w:val="24314357"/>
    <w:rsid w:val="24355AC3"/>
    <w:rsid w:val="26F536DC"/>
    <w:rsid w:val="27C129C2"/>
    <w:rsid w:val="28460323"/>
    <w:rsid w:val="29487F82"/>
    <w:rsid w:val="29770FFA"/>
    <w:rsid w:val="29B47B51"/>
    <w:rsid w:val="2BC4525D"/>
    <w:rsid w:val="2BF70ED7"/>
    <w:rsid w:val="2C8D3362"/>
    <w:rsid w:val="2CF34CB0"/>
    <w:rsid w:val="2D067FF6"/>
    <w:rsid w:val="2D453ECC"/>
    <w:rsid w:val="2DBE0883"/>
    <w:rsid w:val="2DBF247F"/>
    <w:rsid w:val="2E127BEC"/>
    <w:rsid w:val="2E787B33"/>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6985AA7"/>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5F24E1"/>
    <w:rsid w:val="4093415D"/>
    <w:rsid w:val="40A34F94"/>
    <w:rsid w:val="40C11B8E"/>
    <w:rsid w:val="40F724E5"/>
    <w:rsid w:val="43B1151D"/>
    <w:rsid w:val="43B62B93"/>
    <w:rsid w:val="453C4CFD"/>
    <w:rsid w:val="455E789D"/>
    <w:rsid w:val="45C97AD5"/>
    <w:rsid w:val="46561CC4"/>
    <w:rsid w:val="466E3A6F"/>
    <w:rsid w:val="46F964AC"/>
    <w:rsid w:val="47C13124"/>
    <w:rsid w:val="486C7417"/>
    <w:rsid w:val="4A306100"/>
    <w:rsid w:val="4B312183"/>
    <w:rsid w:val="4BDF7F2A"/>
    <w:rsid w:val="4C515440"/>
    <w:rsid w:val="4CCD63FC"/>
    <w:rsid w:val="4DD44E9C"/>
    <w:rsid w:val="4E17470B"/>
    <w:rsid w:val="501713DB"/>
    <w:rsid w:val="5026344A"/>
    <w:rsid w:val="5037594C"/>
    <w:rsid w:val="504D085B"/>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5BA6927"/>
    <w:rsid w:val="560E4F32"/>
    <w:rsid w:val="5661187C"/>
    <w:rsid w:val="5712074C"/>
    <w:rsid w:val="57233744"/>
    <w:rsid w:val="58E75789"/>
    <w:rsid w:val="5AFE414F"/>
    <w:rsid w:val="5BD144F3"/>
    <w:rsid w:val="5C1E32DA"/>
    <w:rsid w:val="5C6309D2"/>
    <w:rsid w:val="5C6410A0"/>
    <w:rsid w:val="5CEE3FCD"/>
    <w:rsid w:val="5D0A749E"/>
    <w:rsid w:val="5D291E60"/>
    <w:rsid w:val="5D9B7C91"/>
    <w:rsid w:val="5DA24171"/>
    <w:rsid w:val="5DD830E4"/>
    <w:rsid w:val="5EC42E35"/>
    <w:rsid w:val="60172EEB"/>
    <w:rsid w:val="60D260B0"/>
    <w:rsid w:val="61594C52"/>
    <w:rsid w:val="618A062A"/>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semiHidden/>
    <w:unhideWhenUsed/>
    <w:qFormat/>
    <w:uiPriority w:val="0"/>
    <w:pPr>
      <w:keepNext/>
      <w:keepLines w:val="0"/>
      <w:snapToGrid w:val="0"/>
      <w:spacing w:beforeLines="0" w:beforeAutospacing="0" w:afterLines="0" w:afterAutospacing="0" w:line="360" w:lineRule="auto"/>
      <w:ind w:firstLine="880" w:firstLineChars="200"/>
      <w:jc w:val="left"/>
      <w:outlineLvl w:val="2"/>
    </w:pPr>
    <w:rPr>
      <w:rFonts w:eastAsia="楷体_GB2312" w:cs="楷体_GB2312" w:asciiTheme="minorAscii" w:hAnsiTheme="minorAscii"/>
      <w:b/>
      <w:bCs/>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2025-02-19T03:46:56Z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