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LZ2024-41ZW的中央空调维保服务项目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2024年8月15日14:00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一年期医院中央空调系统的人工维保服务，和压缩机等配件的供应。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服务对象包括</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《多联机中央空调与新风系统主要组成》以及空调系统本身的电路管路等配套设施。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2024年8月13日17:00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《报价单》1与2为维保服务的不同方案，医院之后将根据实际论证情况选择确定具体方案。</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《报价单》3使用医院前一合同年度采购量加权计算，以总价进行评判。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本函罗列的医院前一合同年度采购量，仅为供应商确定报价方案使用，且只代表医院之前特定时间段内的采购状况，医院不对未来的实际采购量进行承诺。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格式的供应商《同类服务/产品应用情况表》3份（顺序为威海区域在前，其他区域在后，数量不超过20家）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5.多</w:t>
      </w:r>
      <w:r>
        <w:rPr>
          <w:rFonts w:hint="eastAsia" w:ascii="仿宋_GB2312" w:hAnsi="仿宋_GB2312" w:eastAsia="仿宋_GB2312" w:cs="仿宋_GB2312"/>
          <w:color w:val="auto"/>
          <w:sz w:val="32"/>
          <w:szCs w:val="32"/>
          <w:u w:val="none"/>
          <w:lang w:val="en-US" w:eastAsia="zh-CN"/>
        </w:rPr>
        <w:t>联机中央空调与新风系统主要组成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2024年8月5日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1"/>
        <w:tblW w:w="851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0"/>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9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256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9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空调系统一年期人工维保服务（不包含配件与管道泄漏抢修、不包含通风管道深部清洗及第三方检测）</w:t>
            </w:r>
          </w:p>
        </w:tc>
        <w:tc>
          <w:tcPr>
            <w:tcW w:w="2569" w:type="dxa"/>
            <w:vAlign w:val="center"/>
          </w:tcPr>
          <w:p>
            <w:pPr>
              <w:jc w:val="center"/>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0000FF"/>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1"/>
        <w:tblW w:w="851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0"/>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9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256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9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空调系统一年期人工维保服务（不包含配件与管道泄漏抢修、包含通风管道深部清洗及第三方检测）</w:t>
            </w:r>
          </w:p>
        </w:tc>
        <w:tc>
          <w:tcPr>
            <w:tcW w:w="2569" w:type="dxa"/>
            <w:vAlign w:val="center"/>
          </w:tcPr>
          <w:p>
            <w:pPr>
              <w:jc w:val="center"/>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44"/>
          <w:szCs w:val="44"/>
          <w:lang w:val="en-US" w:eastAsia="zh-CN"/>
        </w:rPr>
        <w:t>报价单3</w:t>
      </w:r>
    </w:p>
    <w:tbl>
      <w:tblPr>
        <w:tblStyle w:val="11"/>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089"/>
        <w:gridCol w:w="917"/>
        <w:gridCol w:w="1316"/>
        <w:gridCol w:w="1100"/>
        <w:gridCol w:w="120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i w:val="0"/>
                <w:color w:val="auto"/>
                <w:kern w:val="0"/>
                <w:sz w:val="24"/>
                <w:szCs w:val="24"/>
                <w:u w:val="none"/>
                <w:lang w:val="en-US" w:eastAsia="zh-CN" w:bidi="ar"/>
              </w:rPr>
              <w:t>名称</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i w:val="0"/>
                <w:color w:val="auto"/>
                <w:kern w:val="0"/>
                <w:sz w:val="24"/>
                <w:szCs w:val="24"/>
                <w:u w:val="none"/>
                <w:lang w:val="en-US" w:eastAsia="zh-CN" w:bidi="ar"/>
              </w:rPr>
              <w:t>单位</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i w:val="0"/>
                <w:color w:val="auto"/>
                <w:kern w:val="0"/>
                <w:sz w:val="24"/>
                <w:szCs w:val="24"/>
                <w:u w:val="none"/>
                <w:lang w:val="en-US" w:eastAsia="zh-CN" w:bidi="ar"/>
              </w:rPr>
              <w:t>品牌</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数量</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价格</w:t>
            </w:r>
          </w:p>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i w:val="0"/>
                <w:color w:val="auto"/>
                <w:kern w:val="0"/>
                <w:sz w:val="24"/>
                <w:szCs w:val="24"/>
                <w:u w:val="none"/>
                <w:lang w:val="en-US" w:eastAsia="zh-CN" w:bidi="ar"/>
              </w:rPr>
              <w:t>（元）</w:t>
            </w: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金额</w:t>
            </w:r>
          </w:p>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压缩机</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台</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日立</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2</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室外机主板</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日立</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3</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内机主板</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块</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日立</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4</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变频模块</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块</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5</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交流斩波器</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6</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电磁阀</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7</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外机风扇电机</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套</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8</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室内风扇电机</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套</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9</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室内机排水泵</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10</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整流硅桥</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套</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11</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启动主板</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块</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12</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轴流风扇</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13</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气分器</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14</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油分器</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15</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控制面板开关</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16</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中央控制器</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17</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四通阀</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个</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18</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冷冻油</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1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19</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加制冷剂</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Kg</w:t>
            </w:r>
          </w:p>
        </w:tc>
        <w:tc>
          <w:tcPr>
            <w:tcW w:w="1316"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自报类型和品牌</w:t>
            </w:r>
          </w:p>
        </w:tc>
        <w:tc>
          <w:tcPr>
            <w:tcW w:w="11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20</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移机或增机时人工费</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台次</w:t>
            </w:r>
          </w:p>
        </w:tc>
        <w:tc>
          <w:tcPr>
            <w:tcW w:w="1316"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00" w:type="dxa"/>
            <w:vAlign w:val="center"/>
          </w:tcPr>
          <w:p>
            <w:pPr>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21</w:t>
            </w:r>
          </w:p>
        </w:tc>
        <w:tc>
          <w:tcPr>
            <w:tcW w:w="2089"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管道泄漏维修（不含制冷剂）</w:t>
            </w:r>
          </w:p>
        </w:tc>
        <w:tc>
          <w:tcPr>
            <w:tcW w:w="91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次</w:t>
            </w:r>
          </w:p>
        </w:tc>
        <w:tc>
          <w:tcPr>
            <w:tcW w:w="1316"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1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58" w:type="dxa"/>
            <w:gridSpan w:val="6"/>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w:t>
            </w:r>
          </w:p>
        </w:tc>
        <w:tc>
          <w:tcPr>
            <w:tcW w:w="1357"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pStyle w:val="2"/>
        <w:ind w:left="0" w:leftChars="0" w:firstLine="0" w:firstLineChars="0"/>
        <w:jc w:val="center"/>
        <w:rPr>
          <w:rFonts w:hint="eastAsia"/>
          <w:b w:val="0"/>
          <w:bCs w:val="0"/>
          <w:sz w:val="44"/>
          <w:szCs w:val="44"/>
          <w:lang w:val="en-US" w:eastAsia="zh-CN"/>
        </w:rPr>
      </w:pPr>
      <w:r>
        <w:rPr>
          <w:rFonts w:hint="eastAsia" w:ascii="仿宋_GB2312" w:hAnsi="仿宋_GB2312" w:eastAsia="仿宋_GB2312" w:cs="仿宋_GB2312"/>
          <w:b/>
          <w:bCs/>
          <w:sz w:val="44"/>
          <w:szCs w:val="44"/>
          <w:lang w:val="en-US" w:eastAsia="zh-CN"/>
        </w:rPr>
        <w:t>多联机中央空调与新风系统主要组成</w:t>
      </w:r>
    </w:p>
    <w:tbl>
      <w:tblPr>
        <w:tblStyle w:val="10"/>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720"/>
        <w:gridCol w:w="26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842"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3720"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2668"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机型</w:t>
            </w:r>
          </w:p>
        </w:tc>
        <w:tc>
          <w:tcPr>
            <w:tcW w:w="1276"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720" w:type="dxa"/>
            <w:vMerge w:val="restart"/>
            <w:noWrap w:val="0"/>
            <w:vAlign w:val="center"/>
          </w:tcPr>
          <w:p>
            <w:pPr>
              <w:jc w:val="center"/>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多联机</w:t>
            </w:r>
            <w:r>
              <w:rPr>
                <w:rFonts w:hint="eastAsia" w:ascii="仿宋_GB2312" w:hAnsi="仿宋_GB2312" w:eastAsia="仿宋_GB2312" w:cs="仿宋_GB2312"/>
                <w:color w:val="auto"/>
                <w:sz w:val="24"/>
                <w:szCs w:val="24"/>
              </w:rPr>
              <w:t>中央空调</w:t>
            </w:r>
            <w:r>
              <w:rPr>
                <w:rFonts w:hint="eastAsia" w:ascii="仿宋_GB2312" w:hAnsi="仿宋_GB2312" w:eastAsia="仿宋_GB2312" w:cs="仿宋_GB2312"/>
                <w:color w:val="auto"/>
                <w:sz w:val="24"/>
                <w:szCs w:val="24"/>
                <w:lang w:val="en-US" w:eastAsia="zh-CN"/>
              </w:rPr>
              <w:t>室外机组</w:t>
            </w: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RAS-560FS3Q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RAS-450FS3Q</w:t>
            </w:r>
          </w:p>
        </w:tc>
        <w:tc>
          <w:tcPr>
            <w:tcW w:w="1276"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RAS-224FS3Q</w:t>
            </w:r>
          </w:p>
        </w:tc>
        <w:tc>
          <w:tcPr>
            <w:tcW w:w="1276"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3720"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四面出风嵌入式室内机</w:t>
            </w: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RCI-71FSG2Q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RCI-40FSG2Q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RCI-56FSG2Q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RCI-112FSG2Q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RCI-80FSG2Q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RCI-28FSG2Q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RCI-140FSG2Q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RCI-90FSG2Q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3720"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天花板内置风管式室内机</w:t>
            </w: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RPI-56FSG1QL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RPI-28FSG1QL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RPI-40FSG1QL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RPI-71FSG1QL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RPI-80FSG1QL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RPI-140FSG1QH</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RPI-140FSG1QL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RPI-63FSG1QL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3720"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天花板超薄内置风管式内机</w:t>
            </w: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RPIZ-28FSG1QL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RPIZ-40FSG1QL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RPIZ-56FSG1QL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3720"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新风机组</w:t>
            </w: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KPI-30021Q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2"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3720" w:type="dxa"/>
            <w:vMerge w:val="continue"/>
            <w:noWrap w:val="0"/>
            <w:vAlign w:val="center"/>
          </w:tcPr>
          <w:p>
            <w:pPr>
              <w:jc w:val="center"/>
              <w:rPr>
                <w:rFonts w:hint="eastAsia" w:ascii="仿宋_GB2312" w:hAnsi="仿宋_GB2312" w:eastAsia="仿宋_GB2312" w:cs="仿宋_GB2312"/>
                <w:color w:val="auto"/>
                <w:sz w:val="24"/>
                <w:szCs w:val="24"/>
              </w:rPr>
            </w:pPr>
          </w:p>
        </w:tc>
        <w:tc>
          <w:tcPr>
            <w:tcW w:w="2668"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KPI-20021Q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7827B14"/>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B5561F5"/>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5B94855"/>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2024-08-05T04:08:38Z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