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LZ2024-36ZW的污水处理消毒剂项目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2024年7月25日14:00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一年期医院污水处理用活性氧</w:t>
      </w:r>
      <w:bookmarkStart w:id="0" w:name="_GoBack"/>
      <w:bookmarkEnd w:id="0"/>
      <w:r>
        <w:rPr>
          <w:rFonts w:hint="eastAsia" w:ascii="仿宋_GB2312" w:hAnsi="仿宋_GB2312" w:eastAsia="仿宋_GB2312" w:cs="仿宋_GB2312"/>
          <w:color w:val="auto"/>
          <w:sz w:val="32"/>
          <w:szCs w:val="32"/>
          <w:u w:val="none"/>
          <w:lang w:val="en-US" w:eastAsia="zh-CN"/>
        </w:rPr>
        <w:t>消毒剂的采购。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eastAsia="仿宋_GB2312" w:cs="Times New Roman"/>
          <w:snapToGrid w:val="0"/>
          <w:kern w:val="0"/>
          <w:sz w:val="32"/>
          <w:szCs w:val="32"/>
          <w:lang w:val="en-US" w:eastAsia="zh-CN"/>
        </w:rPr>
      </w:pPr>
      <w:r>
        <w:rPr>
          <w:rFonts w:hint="eastAsia" w:ascii="仿宋_GB2312" w:hAnsi="仿宋_GB2312" w:eastAsia="仿宋_GB2312" w:cs="仿宋_GB2312"/>
          <w:color w:val="auto"/>
          <w:sz w:val="32"/>
          <w:szCs w:val="32"/>
          <w:u w:val="none"/>
          <w:lang w:val="en-US" w:eastAsia="zh-CN"/>
        </w:rPr>
        <w:t>采购价格中包含：1.</w:t>
      </w:r>
      <w:r>
        <w:rPr>
          <w:rFonts w:hint="eastAsia" w:eastAsia="仿宋_GB2312" w:cs="Times New Roman"/>
          <w:snapToGrid w:val="0"/>
          <w:kern w:val="0"/>
          <w:sz w:val="32"/>
          <w:szCs w:val="32"/>
          <w:lang w:val="en-US" w:eastAsia="zh-CN"/>
        </w:rPr>
        <w:t>污水PH值检测试纸的免费供应。2.自行或者委托有资质的其他公司，免费为医院办理环保部门与卫生行政主管部门要求的全部周、月、季度、半年、全年等周期检测检定项目；免费为医院办理《排污许可证》需要的检测检定项目；免费为医院实施相关网络直报和向医院提供所需要的纸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2024年7月23日17:00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9:30至17:00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拟参加的供应商需要将“六、论证现场需要的资料”进行</w:t>
      </w:r>
      <w:r>
        <w:rPr>
          <w:rFonts w:hint="eastAsia" w:ascii="仿宋_GB2312" w:hAnsi="仿宋_GB2312" w:eastAsia="仿宋_GB2312" w:cs="仿宋_GB2312"/>
          <w:color w:val="auto"/>
          <w:sz w:val="32"/>
          <w:szCs w:val="32"/>
          <w:u w:val="single"/>
          <w:lang w:val="en-US" w:eastAsia="zh-CN"/>
        </w:rPr>
        <w:t>密封</w:t>
      </w:r>
      <w:r>
        <w:rPr>
          <w:rFonts w:hint="eastAsia" w:ascii="仿宋_GB2312" w:hAnsi="仿宋_GB2312" w:eastAsia="仿宋_GB2312" w:cs="仿宋_GB2312"/>
          <w:color w:val="auto"/>
          <w:sz w:val="32"/>
          <w:szCs w:val="32"/>
          <w:lang w:val="en-US" w:eastAsia="zh-CN"/>
        </w:rPr>
        <w:t>并于</w:t>
      </w:r>
      <w:r>
        <w:rPr>
          <w:rFonts w:hint="eastAsia" w:ascii="仿宋_GB2312" w:hAnsi="仿宋_GB2312" w:eastAsia="仿宋_GB2312" w:cs="仿宋_GB2312"/>
          <w:color w:val="auto"/>
          <w:sz w:val="32"/>
          <w:szCs w:val="32"/>
          <w:u w:val="single"/>
          <w:lang w:val="en-US" w:eastAsia="zh-CN"/>
        </w:rPr>
        <w:t>2024年7月26日12:00前</w:t>
      </w:r>
      <w:r>
        <w:rPr>
          <w:rFonts w:hint="eastAsia" w:ascii="仿宋_GB2312" w:hAnsi="仿宋_GB2312" w:eastAsia="仿宋_GB2312" w:cs="仿宋_GB2312"/>
          <w:color w:val="auto"/>
          <w:sz w:val="32"/>
          <w:szCs w:val="32"/>
          <w:lang w:val="en-US" w:eastAsia="zh-CN"/>
        </w:rPr>
        <w:t>送达威海市立第三医院招标办王博。送达可以使用邮寄方式，收件信息：威海市齐鲁大道80号 威海市立第三医院三楼招标办 王博 186 6037 6862。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格式的供应商《同类服务/产品应用情况表》3份（顺序为威海区域在前，其他区域在后，数量不超过20家）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的《服务方案/产品优势与质量保障措施》3份（方案中应当附有消毒剂说明书复印件）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4.同类服务/产品应用情况表   </w:t>
      </w:r>
    </w:p>
    <w:p>
      <w:pPr>
        <w:keepNext w:val="0"/>
        <w:keepLines w:val="0"/>
        <w:pageBreakBefore w:val="0"/>
        <w:widowControl w:val="0"/>
        <w:kinsoku/>
        <w:wordWrap/>
        <w:overflowPunct/>
        <w:topLinePunct w:val="0"/>
        <w:autoSpaceDE/>
        <w:autoSpaceDN/>
        <w:bidi w:val="0"/>
        <w:adjustRightInd/>
        <w:snapToGrid w:val="0"/>
        <w:spacing w:line="360" w:lineRule="auto"/>
        <w:ind w:firstLine="3840" w:firstLineChars="1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2024年7月15日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03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消毒剂名称</w:t>
            </w:r>
          </w:p>
        </w:tc>
        <w:tc>
          <w:tcPr>
            <w:tcW w:w="103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品牌</w:t>
            </w:r>
          </w:p>
        </w:tc>
        <w:tc>
          <w:tcPr>
            <w:tcW w:w="26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8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sz w:val="24"/>
                <w:szCs w:val="24"/>
                <w:vertAlign w:val="baseline"/>
                <w:lang w:val="en-US" w:eastAsia="zh-CN"/>
              </w:rPr>
            </w:pPr>
          </w:p>
        </w:tc>
        <w:tc>
          <w:tcPr>
            <w:tcW w:w="103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Kg</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2024-07-09T09:27:32Z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