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LZ2024-29RL的精神心理专业高层次人才引荐服务项目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2024年6月11日14:00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1～2名精神卫生专业高层次人才（博士学位/副高级及以上职称/50周岁以下）的引荐服务。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2024年6月7日12:00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通过与供应商进行沟通与谈判，掌握相关产品与服务的质量层次、价格水平、配置方案、保障体系、市场应用等相关信息，为之后实施采购提供标准和依据。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w:t>
      </w:r>
      <w:r>
        <w:rPr>
          <w:rFonts w:hint="eastAsia" w:ascii="仿宋_GB2312" w:hAnsi="仿宋_GB2312" w:eastAsia="仿宋_GB2312" w:cs="仿宋_GB2312"/>
          <w:color w:val="auto"/>
          <w:sz w:val="32"/>
          <w:szCs w:val="32"/>
          <w:u w:val="single"/>
          <w:lang w:val="en-US" w:eastAsia="zh-CN"/>
        </w:rPr>
        <w:t>:00至17:00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single"/>
          <w:lang w:val="en-US" w:eastAsia="zh-CN"/>
        </w:rPr>
        <w:t>2024年6月11日12:00</w:t>
      </w:r>
      <w:r>
        <w:rPr>
          <w:rFonts w:hint="eastAsia" w:ascii="仿宋_GB2312" w:hAnsi="仿宋_GB2312" w:eastAsia="仿宋_GB2312" w:cs="仿宋_GB2312"/>
          <w:color w:val="auto"/>
          <w:sz w:val="32"/>
          <w:szCs w:val="32"/>
          <w:lang w:val="en-US" w:eastAsia="zh-CN"/>
        </w:rPr>
        <w:t>前送达威海市立第三医院招标办王博。送达可以使用邮寄方式，收件信息：威海市齐鲁大道80号 威海市立第三医院三楼招标办 王博 186 6037 6862。</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格式《报价单》3份（同时写明必须满足的付款要求）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格式《同类服务（产品）市场应用情况表》3份（总数量不超过20家）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u w:val="none"/>
          <w:lang w:val="en-US" w:eastAsia="zh-CN"/>
        </w:rPr>
        <w:t>打印</w:t>
      </w:r>
      <w:r>
        <w:rPr>
          <w:rFonts w:hint="eastAsia" w:ascii="仿宋_GB2312" w:hAnsi="仿宋_GB2312" w:eastAsia="仿宋_GB2312" w:cs="仿宋_GB2312"/>
          <w:color w:val="auto"/>
          <w:sz w:val="32"/>
          <w:szCs w:val="32"/>
          <w:lang w:val="en-US" w:eastAsia="zh-CN"/>
        </w:rPr>
        <w:t>的《服务方案（产品优势）与质量保障措施》3份3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3.同类服务（产品）市场应用情况表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2024年5月29日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w:t>
            </w:r>
            <w:bookmarkStart w:id="0" w:name="_GoBack"/>
            <w:bookmarkEnd w:id="0"/>
            <w:r>
              <w:rPr>
                <w:rFonts w:hint="eastAsia" w:ascii="仿宋_GB2312" w:hAnsi="仿宋_GB2312" w:eastAsia="仿宋_GB2312" w:cs="仿宋_GB2312"/>
                <w:b/>
                <w:bCs/>
                <w:color w:val="auto"/>
                <w:sz w:val="24"/>
                <w:szCs w:val="24"/>
                <w:vertAlign w:val="baseline"/>
                <w:lang w:val="en-US" w:eastAsia="zh-CN"/>
              </w:rPr>
              <w:t>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4A706C"/>
    <w:rsid w:val="27C129C2"/>
    <w:rsid w:val="28460323"/>
    <w:rsid w:val="29770FFA"/>
    <w:rsid w:val="29B47B51"/>
    <w:rsid w:val="2BC4525D"/>
    <w:rsid w:val="2BF70ED7"/>
    <w:rsid w:val="2C8D3362"/>
    <w:rsid w:val="2CB95347"/>
    <w:rsid w:val="2CE370B1"/>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DD44E9C"/>
    <w:rsid w:val="4E17470B"/>
    <w:rsid w:val="4F5B1903"/>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2024-05-29T09:34:59Z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