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LZ2024-03YYHC的10类医用耗材项目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2024年6月7日14:00</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u w:val="single"/>
          <w:lang w:val="en-US" w:eastAsia="zh-CN"/>
        </w:rPr>
        <w:t>13:45至13:55</w:t>
      </w:r>
      <w:r>
        <w:rPr>
          <w:rFonts w:hint="eastAsia" w:ascii="仿宋_GB2312" w:hAnsi="仿宋_GB2312" w:eastAsia="仿宋_GB2312" w:cs="仿宋_GB2312"/>
          <w:sz w:val="32"/>
          <w:szCs w:val="32"/>
          <w:lang w:val="en-US" w:eastAsia="zh-CN"/>
        </w:rPr>
        <w:t>签到</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三、论证的内容</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10类医用耗材的更新引进，具体见</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《论证小项清单》。</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2024年6月5日17:00</w:t>
      </w:r>
      <w:r>
        <w:rPr>
          <w:rFonts w:hint="eastAsia" w:ascii="仿宋_GB2312" w:hAnsi="仿宋_GB2312" w:eastAsia="仿宋_GB2312" w:cs="仿宋_GB2312"/>
          <w:sz w:val="32"/>
          <w:szCs w:val="32"/>
          <w:lang w:val="en-US" w:eastAsia="zh-CN"/>
        </w:rPr>
        <w:t>前派员持公司《营业执照》复印件和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w:t>
      </w:r>
      <w:r>
        <w:rPr>
          <w:rFonts w:hint="eastAsia" w:ascii="仿宋_GB2312" w:hAnsi="仿宋_GB2312" w:eastAsia="仿宋_GB2312" w:cs="仿宋_GB2312"/>
          <w:color w:val="auto"/>
          <w:sz w:val="32"/>
          <w:szCs w:val="32"/>
          <w:lang w:val="en-US" w:eastAsia="zh-CN"/>
        </w:rPr>
        <w:t>表》各1份到医院招标办报名，</w:t>
      </w:r>
      <w:r>
        <w:rPr>
          <w:rFonts w:hint="eastAsia" w:ascii="仿宋_GB2312" w:hAnsi="仿宋_GB2312" w:eastAsia="仿宋_GB2312" w:cs="仿宋_GB2312"/>
          <w:color w:val="auto"/>
          <w:sz w:val="32"/>
          <w:szCs w:val="32"/>
          <w:u w:val="single"/>
          <w:lang w:val="en-US" w:eastAsia="zh-CN"/>
        </w:rPr>
        <w:t>并在表中写明参与的小项编号</w:t>
      </w:r>
      <w:r>
        <w:rPr>
          <w:rFonts w:hint="eastAsia" w:ascii="仿宋_GB2312" w:hAnsi="仿宋_GB2312" w:eastAsia="仿宋_GB2312" w:cs="仿宋_GB2312"/>
          <w:color w:val="auto"/>
          <w:sz w:val="32"/>
          <w:szCs w:val="32"/>
          <w:lang w:val="en-US" w:eastAsia="zh-CN"/>
        </w:rPr>
        <w:t>。</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2024年6月7日12:00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医院与中选供应商确定供应意向，由中选供应商在医院两家配送商山东威高医药有限公司和国药控股威海有限公司中自行选择配送渠道。本项目供应价格包含配送费用在内。医院的配送商可以直接参与本项目。</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2.《医疗器械经营许可证》复印件和《第二类医疗器械经营备案凭证》复印件各1份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2.《医疗器械生产许可证》复印件1份</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六）价格佐证材料</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每个品规医用耗材挂网价格截图、市场销售清单等价格佐证材料各1份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七）说明书</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使用A4纸复印的说明书1份（LZ2024-03YYHC-10小项不需要）</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长尾夹固定。每参与一个医用耗材小项提供一套上述资料。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pStyle w:val="2"/>
        <w:ind w:firstLine="1280" w:firstLineChars="400"/>
        <w:rPr>
          <w:rFonts w:hint="eastAsia"/>
          <w:lang w:val="en-US" w:eastAsia="zh-CN"/>
        </w:rPr>
      </w:pPr>
      <w:r>
        <w:rPr>
          <w:rFonts w:hint="eastAsia" w:ascii="仿宋_GB2312" w:hAnsi="仿宋_GB2312" w:eastAsia="仿宋_GB2312" w:cs="仿宋_GB2312"/>
          <w:sz w:val="32"/>
          <w:szCs w:val="32"/>
          <w:lang w:val="en-US" w:eastAsia="zh-CN"/>
        </w:rPr>
        <w:t>4.论证小项清单</w:t>
      </w:r>
      <w:bookmarkStart w:id="0" w:name="_GoBack"/>
      <w:bookmarkEnd w:id="0"/>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2024年5月28日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sz w:val="32"/>
          <w:szCs w:val="32"/>
          <w:lang w:val="en-US" w:eastAsia="zh-CN"/>
        </w:rPr>
        <w:t>供应商盖章：</w:t>
      </w: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论证小项清单</w:t>
      </w:r>
    </w:p>
    <w:tbl>
      <w:tblPr>
        <w:tblStyle w:val="10"/>
        <w:tblW w:w="8984" w:type="dxa"/>
        <w:jc w:val="center"/>
        <w:tblInd w:w="-3265" w:type="dxa"/>
        <w:shd w:val="clear" w:color="auto" w:fill="auto"/>
        <w:tblLayout w:type="fixed"/>
        <w:tblCellMar>
          <w:top w:w="0" w:type="dxa"/>
          <w:left w:w="0" w:type="dxa"/>
          <w:bottom w:w="0" w:type="dxa"/>
          <w:right w:w="0" w:type="dxa"/>
        </w:tblCellMar>
      </w:tblPr>
      <w:tblGrid>
        <w:gridCol w:w="2143"/>
        <w:gridCol w:w="2640"/>
        <w:gridCol w:w="1569"/>
        <w:gridCol w:w="2632"/>
      </w:tblGrid>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小项编号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医用耗材名称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使用方向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说明</w:t>
            </w: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酶消毒液</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内镜用</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超声隔离透声膜</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超声影像</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百日咳病毒检测试剂</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检验</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人绒毛膜检测试纸</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检验</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肠道病毒71型核酸检测试剂盒</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检验</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雷火灸</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中医、皮肤</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本小项需要提供样品</w:t>
            </w: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加热呼吸管路</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病区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适配沈阳迈思BPAP HP无创呼吸机</w:t>
            </w: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加温呼吸管路</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病区</w:t>
            </w:r>
          </w:p>
        </w:tc>
        <w:tc>
          <w:tcPr>
            <w:tcW w:w="263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适配湖南明康中锦OH-70C高流量无创呼吸湿化治疗仪</w:t>
            </w: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LZ2024-03YYHC-09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一次性使用鼻氧管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病区</w:t>
            </w:r>
          </w:p>
        </w:tc>
        <w:tc>
          <w:tcPr>
            <w:tcW w:w="263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LZ2024-03YYHC-10</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次氯酸钠、根管填充材料（比塔派克斯）、橡皮障布、大锥度牙胶尖、根管冲洗针头、根管充填材料、除丁克溶液、脱敏剂、弹性体印模材料、镍钛根管锉、热牙胶、吸潮纸尖、松风树脂</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口腔</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本小项不可分，必须全部报价/报价时在报价单中分别罗列</w:t>
            </w:r>
          </w:p>
        </w:tc>
      </w:tr>
    </w:tbl>
    <w:p>
      <w:pPr>
        <w:pStyle w:val="5"/>
        <w:spacing w:line="520" w:lineRule="exact"/>
        <w:jc w:val="both"/>
        <w:rPr>
          <w:rFonts w:hint="eastAsia" w:ascii="仿宋_GB2312" w:hAnsi="仿宋_GB2312" w:eastAsia="仿宋_GB2312" w:cs="仿宋_GB2312"/>
          <w:sz w:val="32"/>
          <w:szCs w:val="32"/>
          <w:lang w:val="en-US" w:eastAsia="zh-CN"/>
        </w:rPr>
      </w:pP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0D48"/>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DD51F76"/>
    <w:rsid w:val="0E441926"/>
    <w:rsid w:val="0E535960"/>
    <w:rsid w:val="0E5674D9"/>
    <w:rsid w:val="0EB466F8"/>
    <w:rsid w:val="0F4722FA"/>
    <w:rsid w:val="0F760644"/>
    <w:rsid w:val="0FA7209C"/>
    <w:rsid w:val="0FE867C1"/>
    <w:rsid w:val="0FFB437A"/>
    <w:rsid w:val="112A7A9F"/>
    <w:rsid w:val="125F6671"/>
    <w:rsid w:val="139F5A87"/>
    <w:rsid w:val="15CF09FC"/>
    <w:rsid w:val="170C6C73"/>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46E5375"/>
    <w:rsid w:val="27C129C2"/>
    <w:rsid w:val="28460323"/>
    <w:rsid w:val="295668B4"/>
    <w:rsid w:val="29770FFA"/>
    <w:rsid w:val="29B47B51"/>
    <w:rsid w:val="2ABF5A00"/>
    <w:rsid w:val="2B8B0B83"/>
    <w:rsid w:val="2BC4525D"/>
    <w:rsid w:val="2BF70ED7"/>
    <w:rsid w:val="2C8D3362"/>
    <w:rsid w:val="2CF34CB0"/>
    <w:rsid w:val="2D067FF6"/>
    <w:rsid w:val="2D453ECC"/>
    <w:rsid w:val="2D674D07"/>
    <w:rsid w:val="2DBE0883"/>
    <w:rsid w:val="2DBF247F"/>
    <w:rsid w:val="2E127BEC"/>
    <w:rsid w:val="2ED737AD"/>
    <w:rsid w:val="30261BDE"/>
    <w:rsid w:val="30BA749B"/>
    <w:rsid w:val="30E83BF7"/>
    <w:rsid w:val="326C6156"/>
    <w:rsid w:val="32EB18B3"/>
    <w:rsid w:val="334D13B8"/>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3ED92A59"/>
    <w:rsid w:val="40A34F94"/>
    <w:rsid w:val="40F724E5"/>
    <w:rsid w:val="427B6CE8"/>
    <w:rsid w:val="42BC2224"/>
    <w:rsid w:val="433849B0"/>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525261"/>
    <w:rsid w:val="518542D3"/>
    <w:rsid w:val="518E7743"/>
    <w:rsid w:val="51965E4E"/>
    <w:rsid w:val="51F17CF9"/>
    <w:rsid w:val="51FE2564"/>
    <w:rsid w:val="528D6E2B"/>
    <w:rsid w:val="54017CE1"/>
    <w:rsid w:val="54571857"/>
    <w:rsid w:val="54AF3AFE"/>
    <w:rsid w:val="54B35F20"/>
    <w:rsid w:val="55223F2F"/>
    <w:rsid w:val="55AB6F58"/>
    <w:rsid w:val="5661187C"/>
    <w:rsid w:val="5712074C"/>
    <w:rsid w:val="593A0C71"/>
    <w:rsid w:val="59574FF8"/>
    <w:rsid w:val="59917786"/>
    <w:rsid w:val="5AFE414F"/>
    <w:rsid w:val="5C1E32DA"/>
    <w:rsid w:val="5C591FFB"/>
    <w:rsid w:val="5C6309D2"/>
    <w:rsid w:val="5CD34D03"/>
    <w:rsid w:val="5CEE3FCD"/>
    <w:rsid w:val="5D0A749E"/>
    <w:rsid w:val="5D9B7C91"/>
    <w:rsid w:val="5DA24171"/>
    <w:rsid w:val="5DD830E4"/>
    <w:rsid w:val="5EC42E35"/>
    <w:rsid w:val="60EA33AE"/>
    <w:rsid w:val="60EA7D9B"/>
    <w:rsid w:val="61594C52"/>
    <w:rsid w:val="618A062A"/>
    <w:rsid w:val="624772C6"/>
    <w:rsid w:val="626F6842"/>
    <w:rsid w:val="638A2EF7"/>
    <w:rsid w:val="639C74DA"/>
    <w:rsid w:val="63CB7229"/>
    <w:rsid w:val="64E613E5"/>
    <w:rsid w:val="64F07963"/>
    <w:rsid w:val="667C5FCE"/>
    <w:rsid w:val="66E05971"/>
    <w:rsid w:val="67761523"/>
    <w:rsid w:val="67782713"/>
    <w:rsid w:val="67822C6D"/>
    <w:rsid w:val="684B656F"/>
    <w:rsid w:val="68504699"/>
    <w:rsid w:val="685C0C8B"/>
    <w:rsid w:val="69252342"/>
    <w:rsid w:val="69CB420D"/>
    <w:rsid w:val="69D86BC2"/>
    <w:rsid w:val="6B870862"/>
    <w:rsid w:val="6BAB4EF0"/>
    <w:rsid w:val="6BEE0F05"/>
    <w:rsid w:val="6D373CB7"/>
    <w:rsid w:val="6D6D72F7"/>
    <w:rsid w:val="6DF6410C"/>
    <w:rsid w:val="6E955349"/>
    <w:rsid w:val="71E73A79"/>
    <w:rsid w:val="72DB2E88"/>
    <w:rsid w:val="735D5523"/>
    <w:rsid w:val="76CC1861"/>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2024-05-28T02:36:39Z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