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智业软件股份有限公司：</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LZ2024-02DXXX的HIS系统接口开发服务项目</w:t>
      </w:r>
      <w:r>
        <w:rPr>
          <w:rFonts w:hint="eastAsia" w:ascii="仿宋_GB2312" w:hAnsi="仿宋_GB2312" w:eastAsia="仿宋_GB2312" w:cs="仿宋_GB2312"/>
          <w:color w:val="auto"/>
          <w:sz w:val="32"/>
          <w:szCs w:val="32"/>
          <w:lang w:val="en-US" w:eastAsia="zh-CN"/>
        </w:rPr>
        <w:t>实施采购前综合论证，现向贵司发出定向邀请。</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highlight w:val="none"/>
          <w:u w:val="single"/>
          <w:lang w:val="en-US" w:eastAsia="zh-CN"/>
        </w:rPr>
        <w:t>2024年5月14</w:t>
      </w:r>
      <w:r>
        <w:rPr>
          <w:rFonts w:hint="eastAsia" w:ascii="仿宋_GB2312" w:hAnsi="仿宋_GB2312" w:eastAsia="仿宋_GB2312" w:cs="仿宋_GB2312"/>
          <w:color w:val="auto"/>
          <w:sz w:val="32"/>
          <w:szCs w:val="32"/>
          <w:u w:val="single"/>
          <w:lang w:val="en-US" w:eastAsia="zh-CN"/>
        </w:rPr>
        <w:t>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实施HIS系统接口的开发，使相应软件功能完全符合《威海市医疗保障局关于加快推进智能监管子系统事前提醒接口对接和事中审核有关工作的通知》的全部要求。</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四、论证的授权</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2024年5月13日17:00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《法人授权委托书》扫描件，同时提交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扫描件、《服务方案与质量保障措施》扫描件或者文档件。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7日内</w:t>
      </w:r>
      <w:r>
        <w:rPr>
          <w:rFonts w:hint="eastAsia" w:ascii="仿宋_GB2312" w:hAnsi="仿宋_GB2312" w:eastAsia="仿宋_GB2312" w:cs="仿宋_GB2312"/>
          <w:color w:val="auto"/>
          <w:sz w:val="32"/>
          <w:szCs w:val="32"/>
          <w:lang w:val="en-US" w:eastAsia="zh-CN"/>
        </w:rPr>
        <w:t>将“六、论证需要的资料”送达威海市立第三医院招标办，送达可以使用邮寄方式，收件信息：威海市齐鲁大道80号 威海市立第三医院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附件2</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的《价格确认单》1份（价格为论证议定的价格）</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的《服务方案与质量保障措施》1份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五）供应商承诺书（如有）</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格式的《供应商承诺书》1份（内容为</w:t>
      </w:r>
      <w:r>
        <w:rPr>
          <w:rFonts w:hint="eastAsia" w:ascii="仿宋_GB2312" w:hAnsi="仿宋_GB2312" w:eastAsia="仿宋_GB2312" w:cs="仿宋_GB2312"/>
          <w:color w:val="auto"/>
          <w:sz w:val="32"/>
          <w:szCs w:val="32"/>
          <w:u w:val="none"/>
          <w:lang w:val="en-US" w:eastAsia="zh-CN"/>
        </w:rPr>
        <w:t>论证时提及需要贵司作出的承诺和贵司自行认为应当作出的其他承诺）</w:t>
      </w:r>
      <w:bookmarkStart w:id="0" w:name="_GoBack"/>
      <w:bookmarkEnd w:id="0"/>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以上（一）至（五）需要每页盖贵司红章。</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（一）本项目定向邀请的原因是目前仅相应软件的开发商具备相应服务能力。</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（二）本函同时在医院网站发布，公开接受关于项目合理性的监督，和项目使用定向邀请方式合法合规性的监督。</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2.价格确认单</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3.供应商承诺书 </w:t>
      </w:r>
    </w:p>
    <w:p>
      <w:pPr>
        <w:ind w:firstLine="4480" w:firstLineChars="1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2024年5月7日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姓名+手机号码）为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被授权人身份证复印件正反面粘贴于下框：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p>
      <w:pPr>
        <w:pStyle w:val="2"/>
        <w:rPr>
          <w:rFonts w:hint="eastAsia"/>
          <w:color w:val="auto"/>
          <w:lang w:val="en-US" w:eastAsia="zh-CN"/>
        </w:rPr>
      </w:pPr>
    </w:p>
    <w:tbl>
      <w:tblPr>
        <w:tblStyle w:val="13"/>
        <w:tblW w:w="860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2"/>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名称</w:t>
            </w:r>
          </w:p>
        </w:tc>
        <w:tc>
          <w:tcPr>
            <w:tcW w:w="292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服务价格（万元）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HIS系统接口开发服务</w:t>
            </w:r>
          </w:p>
        </w:tc>
        <w:tc>
          <w:tcPr>
            <w:tcW w:w="292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p>
        </w:tc>
      </w:tr>
    </w:tbl>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对于价格的追加说明（如有）：</w:t>
      </w:r>
    </w:p>
    <w:p>
      <w:pPr>
        <w:jc w:val="both"/>
        <w:rPr>
          <w:rFonts w:hint="eastAsia" w:ascii="仿宋_GB2312" w:hAnsi="仿宋_GB2312" w:eastAsia="仿宋_GB2312" w:cs="仿宋_GB2312"/>
          <w:color w:val="auto"/>
          <w:sz w:val="28"/>
          <w:szCs w:val="28"/>
          <w:lang w:val="en-US" w:eastAsia="zh-CN"/>
        </w:rPr>
      </w:pPr>
    </w:p>
    <w:p>
      <w:pPr>
        <w:pStyle w:val="7"/>
        <w:spacing w:line="520" w:lineRule="exact"/>
        <w:jc w:val="both"/>
        <w:rPr>
          <w:rFonts w:hint="eastAsia" w:ascii="仿宋_GB2312" w:hAnsi="仿宋_GB2312" w:eastAsia="仿宋_GB2312" w:cs="仿宋_GB2312"/>
          <w:color w:val="auto"/>
          <w:sz w:val="28"/>
          <w:szCs w:val="28"/>
          <w:lang w:val="en-US" w:eastAsia="zh-CN"/>
        </w:rPr>
      </w:pPr>
    </w:p>
    <w:p>
      <w:pPr>
        <w:pStyle w:val="7"/>
        <w:spacing w:line="520" w:lineRule="exact"/>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供应商盖章：</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65591E"/>
    <w:rsid w:val="112A7A9F"/>
    <w:rsid w:val="122C3CC3"/>
    <w:rsid w:val="125F6671"/>
    <w:rsid w:val="139F5A87"/>
    <w:rsid w:val="14F93844"/>
    <w:rsid w:val="15CF09FC"/>
    <w:rsid w:val="17450FC9"/>
    <w:rsid w:val="1753483A"/>
    <w:rsid w:val="178F45DF"/>
    <w:rsid w:val="17D76453"/>
    <w:rsid w:val="1940115E"/>
    <w:rsid w:val="19F52E2A"/>
    <w:rsid w:val="1ABE3A43"/>
    <w:rsid w:val="1AC3071F"/>
    <w:rsid w:val="1B4D18DA"/>
    <w:rsid w:val="1CD241CE"/>
    <w:rsid w:val="1DA57A56"/>
    <w:rsid w:val="1EAC3F2C"/>
    <w:rsid w:val="1FF86EBC"/>
    <w:rsid w:val="200F1615"/>
    <w:rsid w:val="209100DD"/>
    <w:rsid w:val="20F60EBA"/>
    <w:rsid w:val="21A437E9"/>
    <w:rsid w:val="21E03505"/>
    <w:rsid w:val="22546273"/>
    <w:rsid w:val="22EA0E31"/>
    <w:rsid w:val="23597745"/>
    <w:rsid w:val="242C03B8"/>
    <w:rsid w:val="24314357"/>
    <w:rsid w:val="24355AC3"/>
    <w:rsid w:val="27C129C2"/>
    <w:rsid w:val="280D5671"/>
    <w:rsid w:val="28191FA9"/>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A56E6D"/>
    <w:rsid w:val="32E8331D"/>
    <w:rsid w:val="32EB18B3"/>
    <w:rsid w:val="33B8159B"/>
    <w:rsid w:val="33DD3CC2"/>
    <w:rsid w:val="344B550E"/>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96B4E9D"/>
    <w:rsid w:val="4A306100"/>
    <w:rsid w:val="4B2376B5"/>
    <w:rsid w:val="4B312183"/>
    <w:rsid w:val="4CCD63FC"/>
    <w:rsid w:val="4E17470B"/>
    <w:rsid w:val="4FA200D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8025979"/>
    <w:rsid w:val="58570D9B"/>
    <w:rsid w:val="58980637"/>
    <w:rsid w:val="59F85722"/>
    <w:rsid w:val="5ABB5C96"/>
    <w:rsid w:val="5AFE414F"/>
    <w:rsid w:val="5C1E32DA"/>
    <w:rsid w:val="5C6309D2"/>
    <w:rsid w:val="5CEE3FCD"/>
    <w:rsid w:val="5D0A749E"/>
    <w:rsid w:val="5D9B7C91"/>
    <w:rsid w:val="5DA24171"/>
    <w:rsid w:val="5DD830E4"/>
    <w:rsid w:val="5E4862A5"/>
    <w:rsid w:val="5EA84443"/>
    <w:rsid w:val="5EC42E35"/>
    <w:rsid w:val="5EC74263"/>
    <w:rsid w:val="61594C52"/>
    <w:rsid w:val="618A062A"/>
    <w:rsid w:val="624772C6"/>
    <w:rsid w:val="626F6842"/>
    <w:rsid w:val="639C74DA"/>
    <w:rsid w:val="63CB7229"/>
    <w:rsid w:val="64CE0B1C"/>
    <w:rsid w:val="64E613E5"/>
    <w:rsid w:val="64F07963"/>
    <w:rsid w:val="65AD00EC"/>
    <w:rsid w:val="667C5FCE"/>
    <w:rsid w:val="66E05971"/>
    <w:rsid w:val="67425A4F"/>
    <w:rsid w:val="67761523"/>
    <w:rsid w:val="67782713"/>
    <w:rsid w:val="68504699"/>
    <w:rsid w:val="685C0C8B"/>
    <w:rsid w:val="69252342"/>
    <w:rsid w:val="696726E3"/>
    <w:rsid w:val="69CB420D"/>
    <w:rsid w:val="69D86BC2"/>
    <w:rsid w:val="6A757072"/>
    <w:rsid w:val="6AEE4BF2"/>
    <w:rsid w:val="6B870862"/>
    <w:rsid w:val="6BAB4EF0"/>
    <w:rsid w:val="6D373CB7"/>
    <w:rsid w:val="6DBA0BE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5"/>
    <w:semiHidden/>
    <w:unhideWhenUsed/>
    <w:qFormat/>
    <w:uiPriority w:val="0"/>
    <w:pPr>
      <w:keepNext w:val="0"/>
      <w:keepLines w:val="0"/>
      <w:snapToGrid w:val="0"/>
      <w:spacing w:beforeLines="0" w:beforeAutospacing="0" w:afterLines="0" w:afterAutospacing="0" w:line="360" w:lineRule="auto"/>
      <w:ind w:firstLine="420" w:firstLineChars="200"/>
      <w:jc w:val="left"/>
      <w:outlineLvl w:val="3"/>
    </w:pPr>
    <w:rPr>
      <w:rFonts w:ascii="Arial" w:hAnsi="Arial" w:cs="仿宋_GB2312"/>
      <w:b/>
      <w:bCs/>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2024-05-07T07:11:29Z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