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LZ2024-16ZW的医院标识灯珠更换服务</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2024年4月25日14:00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医院室外文字标识红光Led灯珠的更换服务，服务包括原灯珠的拆除、新灯珠的供应、新灯珠的安装调试、配套电源控制盒的更新。灯珠要求为一线主流品牌，免费质保期不少于3年。</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标识包括1组“威海市立第三医院”、3组“市立三院”，单字尺寸均为3.50m*3.50m。灯珠密度布排同现有孔位，整体估算数量约8.00万颗（具体以供应商现场勘查为准）。</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项目付款方式暂定为验收合格之日起60日内支付90%，其余10%一年后付清。</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2024年4月23日17:00</w:t>
      </w:r>
      <w:r>
        <w:rPr>
          <w:rFonts w:hint="eastAsia" w:ascii="仿宋_GB2312" w:hAnsi="仿宋_GB2312" w:eastAsia="仿宋_GB2312" w:cs="仿宋_GB2312"/>
          <w:color w:val="auto"/>
          <w:sz w:val="32"/>
          <w:szCs w:val="32"/>
          <w:lang w:val="en-US" w:eastAsia="zh-CN"/>
        </w:rPr>
        <w:t>前派员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复印件和</w:t>
      </w: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论证参照竞争性磋商方式，</w:t>
      </w:r>
      <w:r>
        <w:rPr>
          <w:rFonts w:hint="eastAsia" w:ascii="仿宋_GB2312" w:hAnsi="仿宋_GB2312" w:eastAsia="仿宋_GB2312" w:cs="仿宋_GB2312"/>
          <w:sz w:val="32"/>
          <w:szCs w:val="32"/>
          <w:lang w:val="en-US" w:eastAsia="zh-CN"/>
        </w:rPr>
        <w:t>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四）服务方案/产品优势与质量保障措施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（六）实物样品或者产品宣传彩页</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如有，可以提供</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以上（一）至（五）严格按照要求的种类、数量、顺序整理为一套资料（严禁乱提供非本函要求的资料），每页加盖供应商的红章，使用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2024年4月15日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仿宋_GB2312" w:hAnsi="仿宋_GB2312" w:eastAsia="仿宋_GB2312" w:cs="仿宋_GB2312"/>
          <w:b/>
          <w:bCs w:val="0"/>
          <w:sz w:val="44"/>
          <w:szCs w:val="44"/>
          <w:lang w:val="en-US"/>
        </w:rPr>
      </w:pPr>
      <w:r>
        <w:rPr>
          <w:rFonts w:hint="eastAsia" w:ascii="仿宋_GB2312" w:hAnsi="仿宋_GB2312" w:eastAsia="仿宋_GB2312" w:cs="仿宋_GB2312"/>
          <w:b/>
          <w:bCs w:val="0"/>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6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5"/>
        <w:gridCol w:w="1785"/>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40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名称</w:t>
            </w:r>
          </w:p>
        </w:tc>
        <w:tc>
          <w:tcPr>
            <w:tcW w:w="178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免费质保期</w:t>
            </w:r>
          </w:p>
        </w:tc>
        <w:tc>
          <w:tcPr>
            <w:tcW w:w="243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总费用（万元）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405"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灯珠</w:t>
            </w:r>
          </w:p>
        </w:tc>
        <w:tc>
          <w:tcPr>
            <w:tcW w:w="1785" w:type="dxa"/>
            <w:vAlign w:val="center"/>
          </w:tcPr>
          <w:p>
            <w:pPr>
              <w:jc w:val="center"/>
              <w:rPr>
                <w:rFonts w:hint="eastAsia" w:ascii="仿宋_GB2312" w:hAnsi="仿宋_GB2312" w:eastAsia="仿宋_GB2312" w:cs="仿宋_GB2312"/>
                <w:color w:val="auto"/>
                <w:sz w:val="24"/>
                <w:szCs w:val="24"/>
                <w:u w:val="none"/>
                <w:lang w:val="en-US" w:eastAsia="zh-CN"/>
              </w:rPr>
            </w:pPr>
          </w:p>
        </w:tc>
        <w:tc>
          <w:tcPr>
            <w:tcW w:w="2430"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405"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原灯珠的拆除、新灯珠的安装调试、配套电源控制盒的更新的服务</w:t>
            </w:r>
          </w:p>
        </w:tc>
        <w:tc>
          <w:tcPr>
            <w:tcW w:w="1785" w:type="dxa"/>
            <w:vAlign w:val="center"/>
          </w:tcPr>
          <w:p>
            <w:pPr>
              <w:jc w:val="center"/>
              <w:rPr>
                <w:rFonts w:hint="eastAsia" w:ascii="仿宋_GB2312" w:hAnsi="仿宋_GB2312" w:eastAsia="仿宋_GB2312" w:cs="仿宋_GB2312"/>
                <w:color w:val="auto"/>
                <w:sz w:val="24"/>
                <w:szCs w:val="24"/>
                <w:u w:val="none"/>
                <w:lang w:val="en-US" w:eastAsia="zh-CN"/>
              </w:rPr>
            </w:pPr>
          </w:p>
        </w:tc>
        <w:tc>
          <w:tcPr>
            <w:tcW w:w="2430"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190" w:type="dxa"/>
            <w:gridSpan w:val="2"/>
            <w:vAlign w:val="center"/>
          </w:tcPr>
          <w:p>
            <w:pPr>
              <w:jc w:val="center"/>
              <w:rPr>
                <w:rFonts w:hint="eastAsia" w:ascii="仿宋_GB2312" w:hAnsi="仿宋_GB2312" w:eastAsia="仿宋_GB2312" w:cs="仿宋_GB2312"/>
                <w:b/>
                <w:bCs/>
                <w:color w:val="auto"/>
                <w:sz w:val="24"/>
                <w:szCs w:val="24"/>
                <w:u w:val="none"/>
                <w:lang w:val="en-US" w:eastAsia="zh-CN"/>
              </w:rPr>
            </w:pPr>
            <w:r>
              <w:rPr>
                <w:rFonts w:hint="eastAsia" w:ascii="仿宋_GB2312" w:hAnsi="仿宋_GB2312" w:eastAsia="仿宋_GB2312" w:cs="仿宋_GB2312"/>
                <w:b/>
                <w:bCs/>
                <w:color w:val="auto"/>
                <w:sz w:val="24"/>
                <w:szCs w:val="24"/>
                <w:u w:val="none"/>
                <w:lang w:val="en-US" w:eastAsia="zh-CN"/>
              </w:rPr>
              <w:t>合计金额（万元）</w:t>
            </w:r>
          </w:p>
        </w:tc>
        <w:tc>
          <w:tcPr>
            <w:tcW w:w="2430" w:type="dxa"/>
            <w:vAlign w:val="center"/>
          </w:tcPr>
          <w:p>
            <w:pPr>
              <w:jc w:val="center"/>
              <w:rPr>
                <w:rFonts w:hint="eastAsia" w:ascii="仿宋_GB2312" w:hAnsi="仿宋_GB2312" w:eastAsia="仿宋_GB2312" w:cs="仿宋_GB2312"/>
                <w:b/>
                <w:bCs/>
                <w:color w:val="auto"/>
                <w:sz w:val="24"/>
                <w:szCs w:val="24"/>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bookmarkStart w:id="0" w:name="_GoBack"/>
      <w:bookmarkEnd w:id="0"/>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3B2913"/>
    <w:rsid w:val="03974053"/>
    <w:rsid w:val="041012AE"/>
    <w:rsid w:val="056E3308"/>
    <w:rsid w:val="058811AD"/>
    <w:rsid w:val="06616A6F"/>
    <w:rsid w:val="06637264"/>
    <w:rsid w:val="06D70A48"/>
    <w:rsid w:val="072E50C6"/>
    <w:rsid w:val="07CC6A68"/>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12A7A9F"/>
    <w:rsid w:val="125F6671"/>
    <w:rsid w:val="139E5CBD"/>
    <w:rsid w:val="139F5A87"/>
    <w:rsid w:val="15CF09FC"/>
    <w:rsid w:val="17450FC9"/>
    <w:rsid w:val="1753483A"/>
    <w:rsid w:val="178F45DF"/>
    <w:rsid w:val="1940115E"/>
    <w:rsid w:val="19F52E2A"/>
    <w:rsid w:val="1ABE3A43"/>
    <w:rsid w:val="1AC3071F"/>
    <w:rsid w:val="1B4D18DA"/>
    <w:rsid w:val="1CFB29F3"/>
    <w:rsid w:val="1DA57A56"/>
    <w:rsid w:val="1EAC3F2C"/>
    <w:rsid w:val="1EC747A1"/>
    <w:rsid w:val="1F0818C2"/>
    <w:rsid w:val="1FF86EBC"/>
    <w:rsid w:val="20043F32"/>
    <w:rsid w:val="200F1615"/>
    <w:rsid w:val="209100DD"/>
    <w:rsid w:val="20F60EBA"/>
    <w:rsid w:val="21A437E9"/>
    <w:rsid w:val="21E03505"/>
    <w:rsid w:val="22EA0E31"/>
    <w:rsid w:val="23597745"/>
    <w:rsid w:val="242C03B8"/>
    <w:rsid w:val="24314357"/>
    <w:rsid w:val="24355AC3"/>
    <w:rsid w:val="27C129C2"/>
    <w:rsid w:val="27E76F01"/>
    <w:rsid w:val="28460323"/>
    <w:rsid w:val="29770FFA"/>
    <w:rsid w:val="29B47B51"/>
    <w:rsid w:val="2BC4525D"/>
    <w:rsid w:val="2BF70ED7"/>
    <w:rsid w:val="2C8D3362"/>
    <w:rsid w:val="2CF34CB0"/>
    <w:rsid w:val="2D067FF6"/>
    <w:rsid w:val="2D453ECC"/>
    <w:rsid w:val="2DBE0883"/>
    <w:rsid w:val="2DBF247F"/>
    <w:rsid w:val="2E127BEC"/>
    <w:rsid w:val="2ED737AD"/>
    <w:rsid w:val="2FF841C7"/>
    <w:rsid w:val="30261BDE"/>
    <w:rsid w:val="30BA749B"/>
    <w:rsid w:val="30E83BF7"/>
    <w:rsid w:val="326C6156"/>
    <w:rsid w:val="32EB18B3"/>
    <w:rsid w:val="33B8159B"/>
    <w:rsid w:val="33DD3CC2"/>
    <w:rsid w:val="34742945"/>
    <w:rsid w:val="349D7AB3"/>
    <w:rsid w:val="34B302E9"/>
    <w:rsid w:val="34B3356C"/>
    <w:rsid w:val="3507227E"/>
    <w:rsid w:val="35B14893"/>
    <w:rsid w:val="364C6A4B"/>
    <w:rsid w:val="37882F53"/>
    <w:rsid w:val="378B19B6"/>
    <w:rsid w:val="37DB39C9"/>
    <w:rsid w:val="38442533"/>
    <w:rsid w:val="3AB050B1"/>
    <w:rsid w:val="3B8A4BB6"/>
    <w:rsid w:val="3BAA707A"/>
    <w:rsid w:val="3BE22435"/>
    <w:rsid w:val="3BE91C1D"/>
    <w:rsid w:val="3C274923"/>
    <w:rsid w:val="3C732980"/>
    <w:rsid w:val="3D4572EC"/>
    <w:rsid w:val="3E7F198B"/>
    <w:rsid w:val="40A34F94"/>
    <w:rsid w:val="40F724E5"/>
    <w:rsid w:val="43B1151D"/>
    <w:rsid w:val="43B62B93"/>
    <w:rsid w:val="453C4CFD"/>
    <w:rsid w:val="45C97AD5"/>
    <w:rsid w:val="46561CC4"/>
    <w:rsid w:val="46F964AC"/>
    <w:rsid w:val="47C13124"/>
    <w:rsid w:val="486C7417"/>
    <w:rsid w:val="4A306100"/>
    <w:rsid w:val="4B312183"/>
    <w:rsid w:val="4CCD63FC"/>
    <w:rsid w:val="4E17470B"/>
    <w:rsid w:val="501713DB"/>
    <w:rsid w:val="5026344A"/>
    <w:rsid w:val="5037594C"/>
    <w:rsid w:val="511538A8"/>
    <w:rsid w:val="51206FDE"/>
    <w:rsid w:val="51491C22"/>
    <w:rsid w:val="518542D3"/>
    <w:rsid w:val="518E7743"/>
    <w:rsid w:val="51965E4E"/>
    <w:rsid w:val="51F17CF9"/>
    <w:rsid w:val="51FE2564"/>
    <w:rsid w:val="51FE61A2"/>
    <w:rsid w:val="528D6E2B"/>
    <w:rsid w:val="54017CE1"/>
    <w:rsid w:val="54571857"/>
    <w:rsid w:val="54AF3AFE"/>
    <w:rsid w:val="54B35F20"/>
    <w:rsid w:val="54DF2FAA"/>
    <w:rsid w:val="55223F2F"/>
    <w:rsid w:val="55AB6F58"/>
    <w:rsid w:val="5661187C"/>
    <w:rsid w:val="5712074C"/>
    <w:rsid w:val="5AFE414F"/>
    <w:rsid w:val="5C1E32DA"/>
    <w:rsid w:val="5C6309D2"/>
    <w:rsid w:val="5CEE3FCD"/>
    <w:rsid w:val="5D0A749E"/>
    <w:rsid w:val="5D9B7C91"/>
    <w:rsid w:val="5DA24171"/>
    <w:rsid w:val="5DD830E4"/>
    <w:rsid w:val="5EC42E35"/>
    <w:rsid w:val="61594C52"/>
    <w:rsid w:val="618A062A"/>
    <w:rsid w:val="624772C6"/>
    <w:rsid w:val="626F6842"/>
    <w:rsid w:val="639C74DA"/>
    <w:rsid w:val="63CB7229"/>
    <w:rsid w:val="64E613E5"/>
    <w:rsid w:val="64F07963"/>
    <w:rsid w:val="65AD00EC"/>
    <w:rsid w:val="667C5FCE"/>
    <w:rsid w:val="66E05971"/>
    <w:rsid w:val="67761523"/>
    <w:rsid w:val="67782713"/>
    <w:rsid w:val="68504699"/>
    <w:rsid w:val="685C0C8B"/>
    <w:rsid w:val="69252342"/>
    <w:rsid w:val="69CB420D"/>
    <w:rsid w:val="69D86BC2"/>
    <w:rsid w:val="6AEE4BF2"/>
    <w:rsid w:val="6B870862"/>
    <w:rsid w:val="6BAB4EF0"/>
    <w:rsid w:val="6D373CB7"/>
    <w:rsid w:val="6DF6410C"/>
    <w:rsid w:val="6E955349"/>
    <w:rsid w:val="71E73A79"/>
    <w:rsid w:val="72DB2E88"/>
    <w:rsid w:val="735D5523"/>
    <w:rsid w:val="76D4524B"/>
    <w:rsid w:val="76F774A3"/>
    <w:rsid w:val="77305324"/>
    <w:rsid w:val="77D17783"/>
    <w:rsid w:val="78080ACE"/>
    <w:rsid w:val="786067D4"/>
    <w:rsid w:val="78D93B02"/>
    <w:rsid w:val="790D0676"/>
    <w:rsid w:val="79370F44"/>
    <w:rsid w:val="7A9F7EA6"/>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2024-04-12T04:58:10Z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