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LZ2024-03SB的医用氧气瓶项目</w:t>
      </w:r>
      <w:r>
        <w:rPr>
          <w:rFonts w:hint="eastAsia" w:ascii="仿宋_GB2312" w:hAnsi="仿宋_GB2312" w:eastAsia="仿宋_GB2312" w:cs="仿宋_GB2312"/>
          <w:color w:val="auto"/>
          <w:sz w:val="32"/>
          <w:szCs w:val="32"/>
          <w:lang w:val="en-US" w:eastAsia="zh-CN"/>
        </w:rPr>
        <w:t>实施采购前综合论证（第二次），欢迎相关供应商积极参与。</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2024年3月8日14:00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40L的医用氧气瓶27个，项目包括氧气瓶在国家法定特种设备检测机构建档备案服务。</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u w:val="none"/>
          <w:lang w:val="en-US" w:eastAsia="zh-CN"/>
        </w:rPr>
        <w:t>项目付款方式暂定为验收合格之日起60日内支付。</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2024年3月6日17:00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论证参照询价方式。</w:t>
      </w:r>
    </w:p>
    <w:p>
      <w:pPr>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论证采取远程办公形式，签到和现场沟通使用电话或者办公软件联络方式。报名联系人和项目被授权人在论证当日</w:t>
      </w:r>
      <w:r>
        <w:rPr>
          <w:rFonts w:hint="eastAsia" w:ascii="仿宋_GB2312" w:hAnsi="仿宋_GB2312" w:eastAsia="仿宋_GB2312" w:cs="仿宋_GB2312"/>
          <w:color w:val="auto"/>
          <w:sz w:val="32"/>
          <w:szCs w:val="32"/>
          <w:u w:val="single"/>
          <w:lang w:val="en-US" w:eastAsia="zh-CN"/>
        </w:rPr>
        <w:t>13:30～17:00</w:t>
      </w:r>
      <w:r>
        <w:rPr>
          <w:rFonts w:hint="eastAsia" w:ascii="仿宋_GB2312" w:hAnsi="仿宋_GB2312" w:eastAsia="仿宋_GB2312" w:cs="仿宋_GB2312"/>
          <w:color w:val="auto"/>
          <w:sz w:val="32"/>
          <w:szCs w:val="32"/>
          <w:lang w:val="en-US" w:eastAsia="zh-CN"/>
        </w:rPr>
        <w:t>保持联系电话畅通。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拟参加的供应商需要将“六、论证现场需要的资料”</w:t>
      </w:r>
      <w:r>
        <w:rPr>
          <w:rFonts w:hint="eastAsia" w:ascii="仿宋_GB2312" w:hAnsi="仿宋_GB2312" w:eastAsia="仿宋_GB2312" w:cs="仿宋_GB2312"/>
          <w:color w:val="auto"/>
          <w:sz w:val="32"/>
          <w:szCs w:val="32"/>
          <w:u w:val="single"/>
          <w:lang w:val="en-US" w:eastAsia="zh-CN"/>
        </w:rPr>
        <w:t>进行密封</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lang w:val="en-US" w:eastAsia="zh-CN"/>
        </w:rPr>
        <w:t>于</w:t>
      </w:r>
      <w:r>
        <w:rPr>
          <w:rFonts w:hint="eastAsia" w:ascii="仿宋_GB2312" w:hAnsi="仿宋_GB2312" w:eastAsia="仿宋_GB2312" w:cs="仿宋_GB2312"/>
          <w:color w:val="auto"/>
          <w:sz w:val="32"/>
          <w:szCs w:val="32"/>
          <w:u w:val="single"/>
          <w:lang w:val="en-US" w:eastAsia="zh-CN"/>
        </w:rPr>
        <w:t>2024年3月8日12:00</w:t>
      </w:r>
      <w:r>
        <w:rPr>
          <w:rFonts w:hint="eastAsia" w:ascii="仿宋_GB2312" w:hAnsi="仿宋_GB2312" w:eastAsia="仿宋_GB2312" w:cs="仿宋_GB2312"/>
          <w:color w:val="auto"/>
          <w:sz w:val="32"/>
          <w:szCs w:val="32"/>
          <w:lang w:val="en-US" w:eastAsia="zh-CN"/>
        </w:rPr>
        <w:t>前送达威海市立第三医院招标办王博。送达可以使用邮寄方式，收件信息：威海市齐鲁大道80号 威海市立第三医院三楼招标办 王博 186 6037 6862。</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（一）销售商资质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lang w:val="en-US" w:eastAsia="zh-CN"/>
        </w:rPr>
        <w:t>格式的《报价单》3份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四）产品/服务优势与质量保障措施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color w:val="auto"/>
          <w:sz w:val="32"/>
          <w:szCs w:val="32"/>
          <w:u w:val="single"/>
          <w:lang w:val="en-US" w:eastAsia="zh-CN"/>
        </w:rPr>
        <w:t>反正面打印</w:t>
      </w:r>
      <w:r>
        <w:rPr>
          <w:rFonts w:hint="eastAsia" w:ascii="仿宋_GB2312" w:hAnsi="仿宋_GB2312" w:eastAsia="仿宋_GB2312" w:cs="仿宋_GB2312"/>
          <w:color w:val="auto"/>
          <w:sz w:val="32"/>
          <w:szCs w:val="32"/>
          <w:lang w:val="en-US" w:eastAsia="zh-CN"/>
        </w:rPr>
        <w:t>的《产品/服务优势与质量保障措施》3份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（五）其他资料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w:t>
      </w:r>
      <w:r>
        <w:rPr>
          <w:rFonts w:hint="eastAsia" w:ascii="仿宋_GB2312" w:eastAsia="仿宋_GB2312"/>
          <w:color w:val="auto"/>
          <w:sz w:val="32"/>
          <w:szCs w:val="32"/>
          <w:lang w:val="en-US" w:eastAsia="zh-CN"/>
        </w:rPr>
        <w:t>服务</w:t>
      </w:r>
      <w:r>
        <w:rPr>
          <w:rFonts w:hint="eastAsia" w:ascii="仿宋_GB2312" w:hAnsi="仿宋_GB2312" w:eastAsia="仿宋_GB2312" w:cs="仿宋_GB2312"/>
          <w:color w:val="auto"/>
          <w:sz w:val="32"/>
          <w:szCs w:val="32"/>
          <w:lang w:val="en-US" w:eastAsia="zh-CN"/>
        </w:rPr>
        <w:t>商认为确有必要追加提供的，可提供不超过2种、每种1份的其他资料</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以上（一）至（五）严格按照要求的种类、数量、顺序整理为一套资料（严禁乱提供非本函要求的资料），每页加盖供应商的红章，使用长尾夹固定。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六、其他事项要求</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numPr>
          <w:ilvl w:val="0"/>
          <w:numId w:val="0"/>
        </w:num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numPr>
          <w:ilvl w:val="0"/>
          <w:numId w:val="0"/>
        </w:numPr>
        <w:ind w:firstLine="1600" w:firstLineChars="500"/>
        <w:rPr>
          <w:rFonts w:hint="eastAsia"/>
          <w:color w:val="auto"/>
          <w:lang w:val="en-US" w:eastAsia="zh-CN"/>
        </w:rPr>
      </w:pPr>
      <w:r>
        <w:rPr>
          <w:rFonts w:hint="eastAsia" w:ascii="仿宋_GB2312" w:hAnsi="仿宋_GB2312" w:eastAsia="仿宋_GB2312" w:cs="仿宋_GB2312"/>
          <w:color w:val="auto"/>
          <w:sz w:val="32"/>
          <w:szCs w:val="32"/>
          <w:lang w:val="en-US" w:eastAsia="zh-CN"/>
        </w:rPr>
        <w:t>3.报价单</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4.市场应用情况表</w:t>
      </w:r>
    </w:p>
    <w:p>
      <w:pPr>
        <w:ind w:firstLine="1600" w:firstLineChars="500"/>
        <w:rPr>
          <w:rFonts w:hint="eastAsia" w:ascii="仿宋_GB2312" w:hAnsi="仿宋_GB2312" w:eastAsia="仿宋_GB2312" w:cs="仿宋_GB2312"/>
          <w:color w:val="auto"/>
          <w:sz w:val="32"/>
          <w:szCs w:val="32"/>
          <w:u w:val="single"/>
          <w:lang w:val="en-US" w:eastAsia="zh-CN"/>
        </w:rPr>
      </w:pPr>
    </w:p>
    <w:p>
      <w:pPr>
        <w:ind w:firstLine="1600" w:firstLineChars="500"/>
        <w:rPr>
          <w:rFonts w:hint="eastAsia" w:ascii="仿宋_GB2312" w:hAnsi="仿宋_GB2312" w:eastAsia="仿宋_GB2312" w:cs="仿宋_GB2312"/>
          <w:color w:val="auto"/>
          <w:sz w:val="32"/>
          <w:szCs w:val="32"/>
          <w:lang w:val="en-US" w:eastAsia="zh-CN"/>
        </w:rPr>
      </w:pPr>
    </w:p>
    <w:p>
      <w:pPr>
        <w:ind w:firstLine="1600" w:firstLineChars="500"/>
        <w:rPr>
          <w:rFonts w:hint="eastAsia" w:ascii="仿宋_GB2312" w:hAnsi="仿宋_GB2312" w:eastAsia="仿宋_GB2312" w:cs="仿宋_GB2312"/>
          <w:color w:val="auto"/>
          <w:sz w:val="32"/>
          <w:szCs w:val="32"/>
          <w:lang w:val="en-US" w:eastAsia="zh-CN"/>
        </w:rPr>
      </w:pPr>
    </w:p>
    <w:p>
      <w:pPr>
        <w:ind w:firstLine="3840" w:firstLineChars="1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2024年2月27</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p>
    <w:p>
      <w:pPr>
        <w:pStyle w:val="2"/>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jc w:val="center"/>
        <w:rPr>
          <w:rFonts w:hint="eastAsia" w:ascii="方正小标宋简体" w:hAnsi="方正小标宋简体" w:eastAsia="方正小标宋简体" w:cs="方正小标宋简体"/>
          <w:b w:val="0"/>
          <w:bCs/>
          <w:color w:val="auto"/>
          <w:sz w:val="44"/>
          <w:szCs w:val="44"/>
          <w:lang w:val="en-US"/>
        </w:rPr>
      </w:pPr>
      <w:r>
        <w:rPr>
          <w:rFonts w:hint="eastAsia" w:ascii="方正小标宋简体" w:hAnsi="方正小标宋简体" w:eastAsia="方正小标宋简体" w:cs="方正小标宋简体"/>
          <w:b w:val="0"/>
          <w:bCs/>
          <w:color w:val="auto"/>
          <w:sz w:val="44"/>
          <w:szCs w:val="44"/>
          <w:lang w:val="en-US" w:eastAsia="zh-CN"/>
        </w:rPr>
        <w:t>报名信息表</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6"/>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noWrap w:val="0"/>
            <w:vAlign w:val="center"/>
          </w:tcPr>
          <w:p>
            <w:pPr>
              <w:jc w:val="center"/>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noWrap w:val="0"/>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noWrap w:val="0"/>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noWrap w:val="0"/>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noWrap w:val="0"/>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noWrap w:val="0"/>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noWrap w:val="0"/>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noWrap w:val="0"/>
            <w:vAlign w:val="center"/>
          </w:tcPr>
          <w:p>
            <w:pPr>
              <w:jc w:val="center"/>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b w:val="0"/>
          <w:bCs/>
          <w:color w:val="auto"/>
          <w:sz w:val="32"/>
          <w:szCs w:val="32"/>
          <w:lang w:val="en-US" w:eastAsia="zh-CN"/>
        </w:rPr>
      </w:pPr>
      <w:r>
        <w:rPr>
          <w:rFonts w:hint="eastAsia"/>
          <w:color w:val="auto"/>
          <w:lang w:val="en-US" w:eastAsia="zh-CN"/>
        </w:rPr>
        <w:br w:type="page"/>
      </w:r>
      <w:r>
        <w:rPr>
          <w:rFonts w:hint="eastAsia" w:ascii="仿宋_GB2312" w:hAnsi="仿宋_GB2312" w:eastAsia="仿宋_GB2312" w:cs="仿宋_GB2312"/>
          <w:b w:val="0"/>
          <w:bCs/>
          <w:color w:val="auto"/>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被授权人身份证复印件粘贴于下框：</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noWrap w:val="0"/>
            <w:vAlign w:val="top"/>
          </w:tcPr>
          <w:p>
            <w:pPr>
              <w:pStyle w:val="4"/>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rPr>
          <w:rFonts w:hint="eastAsia"/>
          <w:color w:val="auto"/>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7"/>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245"/>
        <w:gridCol w:w="1980"/>
        <w:gridCol w:w="1080"/>
        <w:gridCol w:w="497"/>
        <w:gridCol w:w="613"/>
        <w:gridCol w:w="1037"/>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28"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产品名称</w:t>
            </w:r>
          </w:p>
        </w:tc>
        <w:tc>
          <w:tcPr>
            <w:tcW w:w="1245"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规格型号</w:t>
            </w:r>
          </w:p>
        </w:tc>
        <w:tc>
          <w:tcPr>
            <w:tcW w:w="1980"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生产商</w:t>
            </w:r>
          </w:p>
        </w:tc>
        <w:tc>
          <w:tcPr>
            <w:tcW w:w="1080"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免费质保期</w:t>
            </w:r>
          </w:p>
        </w:tc>
        <w:tc>
          <w:tcPr>
            <w:tcW w:w="497"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单位</w:t>
            </w:r>
          </w:p>
        </w:tc>
        <w:tc>
          <w:tcPr>
            <w:tcW w:w="613"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数量</w:t>
            </w:r>
          </w:p>
        </w:tc>
        <w:tc>
          <w:tcPr>
            <w:tcW w:w="1037"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p>
        </w:tc>
        <w:tc>
          <w:tcPr>
            <w:tcW w:w="1200"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金额</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trPr>
        <w:tc>
          <w:tcPr>
            <w:tcW w:w="1428"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医用氧气瓶</w:t>
            </w:r>
          </w:p>
        </w:tc>
        <w:tc>
          <w:tcPr>
            <w:tcW w:w="1245"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p>
        </w:tc>
        <w:tc>
          <w:tcPr>
            <w:tcW w:w="1980"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p>
        </w:tc>
        <w:tc>
          <w:tcPr>
            <w:tcW w:w="1080"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p>
        </w:tc>
        <w:tc>
          <w:tcPr>
            <w:tcW w:w="497"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个</w:t>
            </w:r>
          </w:p>
        </w:tc>
        <w:tc>
          <w:tcPr>
            <w:tcW w:w="613" w:type="dxa"/>
            <w:noWrap w:val="0"/>
            <w:vAlign w:val="center"/>
          </w:tcPr>
          <w:p>
            <w:pPr>
              <w:jc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27</w:t>
            </w:r>
          </w:p>
        </w:tc>
        <w:tc>
          <w:tcPr>
            <w:tcW w:w="1037"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p>
        </w:tc>
        <w:tc>
          <w:tcPr>
            <w:tcW w:w="1200" w:type="dxa"/>
            <w:noWrap w:val="0"/>
            <w:vAlign w:val="center"/>
          </w:tcPr>
          <w:p>
            <w:pPr>
              <w:jc w:val="center"/>
              <w:rPr>
                <w:rFonts w:hint="eastAsia" w:ascii="仿宋_GB2312" w:hAnsi="仿宋_GB2312" w:eastAsia="仿宋_GB2312" w:cs="仿宋_GB2312"/>
                <w:b/>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9" w:hRule="atLeast"/>
        </w:trPr>
        <w:tc>
          <w:tcPr>
            <w:tcW w:w="9080" w:type="dxa"/>
            <w:gridSpan w:val="8"/>
            <w:noWrap w:val="0"/>
            <w:vAlign w:val="center"/>
          </w:tcPr>
          <w:p>
            <w:pPr>
              <w:jc w:val="left"/>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供货期：自合同签订之日起   日。</w:t>
            </w:r>
          </w:p>
        </w:tc>
      </w:tr>
    </w:tbl>
    <w:p>
      <w:pPr>
        <w:rPr>
          <w:rFonts w:hint="eastAsia" w:ascii="仿宋_GB2312" w:hAnsi="仿宋_GB2312" w:eastAsia="仿宋_GB2312" w:cs="仿宋_GB2312"/>
          <w:b w:val="0"/>
          <w:bCs/>
          <w:color w:val="auto"/>
          <w:sz w:val="32"/>
          <w:szCs w:val="32"/>
          <w:lang w:val="en-US" w:eastAsia="zh-CN"/>
        </w:rPr>
      </w:pPr>
    </w:p>
    <w:p>
      <w:pPr>
        <w:rPr>
          <w:rFonts w:hint="eastAsia" w:ascii="仿宋_GB2312" w:hAnsi="仿宋_GB2312" w:eastAsia="仿宋_GB2312" w:cs="仿宋_GB2312"/>
          <w:b w:val="0"/>
          <w:bCs/>
          <w:color w:val="auto"/>
          <w:sz w:val="32"/>
          <w:szCs w:val="32"/>
          <w:lang w:val="en-US" w:eastAsia="zh-CN"/>
        </w:rPr>
      </w:pPr>
    </w:p>
    <w:p>
      <w:pPr>
        <w:rPr>
          <w:rFonts w:hint="eastAsia" w:ascii="仿宋_GB2312" w:hAnsi="仿宋_GB2312" w:eastAsia="仿宋_GB2312" w:cs="仿宋_GB2312"/>
          <w:b w:val="0"/>
          <w:bCs/>
          <w:color w:val="auto"/>
          <w:sz w:val="32"/>
          <w:szCs w:val="32"/>
          <w:lang w:val="en-US" w:eastAsia="zh-CN"/>
        </w:rPr>
      </w:pPr>
    </w:p>
    <w:p>
      <w:pPr>
        <w:pStyle w:val="2"/>
        <w:rPr>
          <w:rFonts w:hint="eastAsia" w:ascii="仿宋_GB2312" w:hAnsi="仿宋_GB2312" w:eastAsia="仿宋_GB2312" w:cs="仿宋_GB2312"/>
          <w:b w:val="0"/>
          <w:bCs/>
          <w:color w:val="auto"/>
          <w:sz w:val="32"/>
          <w:szCs w:val="32"/>
          <w:lang w:val="en-US" w:eastAsia="zh-CN"/>
        </w:rPr>
      </w:pPr>
    </w:p>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必须额外满足的付款要求和对于报价的追加说明（如有）：</w:t>
      </w:r>
    </w:p>
    <w:p>
      <w:pPr>
        <w:jc w:val="both"/>
        <w:rPr>
          <w:rFonts w:hint="eastAsia" w:ascii="仿宋_GB2312" w:hAnsi="仿宋_GB2312" w:eastAsia="仿宋_GB2312" w:cs="仿宋_GB2312"/>
          <w:color w:val="auto"/>
          <w:sz w:val="32"/>
          <w:szCs w:val="32"/>
          <w:lang w:val="en-US" w:eastAsia="zh-CN"/>
        </w:rPr>
      </w:pPr>
    </w:p>
    <w:p>
      <w:pPr>
        <w:pStyle w:val="4"/>
        <w:spacing w:line="520" w:lineRule="exact"/>
        <w:jc w:val="both"/>
        <w:rPr>
          <w:rFonts w:hint="eastAsia" w:ascii="仿宋_GB2312" w:hAnsi="仿宋_GB2312" w:eastAsia="仿宋_GB2312" w:cs="仿宋_GB2312"/>
          <w:color w:val="auto"/>
          <w:sz w:val="32"/>
          <w:szCs w:val="32"/>
          <w:lang w:val="en-US" w:eastAsia="zh-CN"/>
        </w:rPr>
      </w:pPr>
    </w:p>
    <w:p>
      <w:pPr>
        <w:pStyle w:val="4"/>
        <w:spacing w:line="52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供应商盖章：</w:t>
      </w:r>
    </w:p>
    <w:p>
      <w:pPr>
        <w:rPr>
          <w:rFonts w:hint="eastAsia" w:ascii="仿宋_GB2312" w:hAnsi="仿宋_GB2312" w:eastAsia="仿宋_GB2312" w:cs="仿宋_GB2312"/>
          <w:b w:val="0"/>
          <w:bCs/>
          <w:color w:val="auto"/>
          <w:sz w:val="32"/>
          <w:szCs w:val="32"/>
          <w:lang w:val="en-US" w:eastAsia="zh-CN"/>
        </w:rPr>
      </w:pPr>
    </w:p>
    <w:p>
      <w:pPr>
        <w:pStyle w:val="2"/>
        <w:rPr>
          <w:rFonts w:hint="eastAsia" w:ascii="仿宋_GB2312" w:hAnsi="仿宋_GB2312" w:eastAsia="仿宋_GB2312" w:cs="仿宋_GB2312"/>
          <w:b w:val="0"/>
          <w:bCs/>
          <w:color w:val="auto"/>
          <w:sz w:val="32"/>
          <w:szCs w:val="32"/>
          <w:lang w:val="en-US" w:eastAsia="zh-CN"/>
        </w:rPr>
      </w:pPr>
    </w:p>
    <w:p>
      <w:pPr>
        <w:rPr>
          <w:rFonts w:hint="eastAsia" w:ascii="仿宋_GB2312" w:hAnsi="仿宋_GB2312" w:eastAsia="仿宋_GB2312" w:cs="仿宋_GB2312"/>
          <w:b w:val="0"/>
          <w:bCs/>
          <w:color w:val="auto"/>
          <w:sz w:val="32"/>
          <w:szCs w:val="32"/>
          <w:lang w:val="en-US" w:eastAsia="zh-CN"/>
        </w:rPr>
      </w:pPr>
    </w:p>
    <w:p>
      <w:pPr>
        <w:pStyle w:val="2"/>
        <w:rPr>
          <w:rFonts w:hint="eastAsia"/>
          <w:color w:val="auto"/>
          <w:lang w:val="en-US" w:eastAsia="zh-CN"/>
        </w:rPr>
      </w:pPr>
    </w:p>
    <w:p>
      <w:pPr>
        <w:rPr>
          <w:rFonts w:hint="eastAsia" w:ascii="仿宋_GB2312" w:hAnsi="仿宋_GB2312" w:eastAsia="仿宋_GB2312" w:cs="仿宋_GB2312"/>
          <w:b w:val="0"/>
          <w:bCs/>
          <w:color w:val="auto"/>
          <w:sz w:val="32"/>
          <w:szCs w:val="32"/>
          <w:lang w:val="en-US" w:eastAsia="zh-CN"/>
        </w:rPr>
      </w:pPr>
    </w:p>
    <w:p>
      <w:pPr>
        <w:rPr>
          <w:b/>
          <w:bCs/>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0292E"/>
    <w:rsid w:val="7DE81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2024-02-20T02:41:00Z</dcterms:created>
  <dc:creator>zbb</dc:creator>
  <cp:lastModifiedBy>zbb</cp:lastModifiedBy>
  <dcterms:modified xsi:type="dcterms:W3CDTF">2024-02-27T01:50:49Z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