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 xml:space="preserve"> </w:t>
      </w: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山东威高医学检验技术有限公司、山东华信医疗科技有限公司：</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LZ2024-01YYHC的检验试剂项目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2024年1月4日</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7个品规检验试剂的引进，具体见</w:t>
      </w: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u w:val="none"/>
          <w:lang w:val="en-US" w:eastAsia="zh-CN"/>
        </w:rPr>
        <w:t>《报价单》</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四、论证的授权</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2024年1月3日17:00</w:t>
      </w:r>
      <w:r>
        <w:rPr>
          <w:rFonts w:hint="eastAsia" w:ascii="仿宋_GB2312" w:hAnsi="仿宋_GB2312" w:eastAsia="仿宋_GB2312" w:cs="仿宋_GB2312"/>
          <w:color w:val="auto"/>
          <w:sz w:val="32"/>
          <w:szCs w:val="32"/>
          <w:lang w:val="en-US" w:eastAsia="zh-CN"/>
        </w:rPr>
        <w:t>前通过本函</w:t>
      </w:r>
      <w:bookmarkStart w:id="0" w:name="_GoBack"/>
      <w:r>
        <w:rPr>
          <w:rFonts w:hint="eastAsia" w:ascii="仿宋_GB2312" w:hAnsi="仿宋_GB2312" w:eastAsia="仿宋_GB2312" w:cs="仿宋_GB2312"/>
          <w:color w:val="auto"/>
          <w:sz w:val="32"/>
          <w:szCs w:val="32"/>
          <w:lang w:val="en-US" w:eastAsia="zh-CN"/>
        </w:rPr>
        <w:t>“八、联系人与联系方式”中的邮箱向医院招标办提交</w:t>
      </w:r>
      <w:r>
        <w:rPr>
          <w:rFonts w:hint="eastAsia" w:ascii="仿宋_GB2312" w:hAnsi="仿宋_GB2312" w:eastAsia="仿宋_GB2312" w:cs="仿宋_GB2312"/>
          <w:color w:val="auto"/>
          <w:sz w:val="32"/>
          <w:szCs w:val="32"/>
          <w:u w:val="single"/>
          <w:lang w:val="en-US" w:eastAsia="zh-CN"/>
        </w:rPr>
        <w:t>附件</w:t>
      </w:r>
      <w:bookmarkEnd w:id="0"/>
      <w:r>
        <w:rPr>
          <w:rFonts w:hint="eastAsia" w:ascii="仿宋_GB2312" w:hAnsi="仿宋_GB2312" w:eastAsia="仿宋_GB2312" w:cs="仿宋_GB2312"/>
          <w:color w:val="auto"/>
          <w:sz w:val="32"/>
          <w:szCs w:val="32"/>
          <w:u w:val="single"/>
          <w:lang w:val="en-US" w:eastAsia="zh-CN"/>
        </w:rPr>
        <w:t>1</w:t>
      </w:r>
      <w:r>
        <w:rPr>
          <w:rFonts w:hint="eastAsia" w:ascii="仿宋_GB2312" w:hAnsi="仿宋_GB2312" w:eastAsia="仿宋_GB2312" w:cs="仿宋_GB2312"/>
          <w:color w:val="auto"/>
          <w:sz w:val="32"/>
          <w:szCs w:val="32"/>
          <w:lang w:val="en-US" w:eastAsia="zh-CN"/>
        </w:rPr>
        <w:t>《法人授权委托书》扫描件，同时提交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扫描件。提交授权时间应当在送达</w:t>
      </w:r>
      <w:r>
        <w:rPr>
          <w:rFonts w:hint="eastAsia" w:ascii="仿宋_GB2312" w:hAnsi="仿宋_GB2312" w:eastAsia="仿宋_GB2312" w:cs="仿宋_GB2312"/>
          <w:sz w:val="32"/>
          <w:szCs w:val="32"/>
          <w:lang w:val="en-US" w:eastAsia="zh-CN"/>
        </w:rPr>
        <w:t>“六、论证需要的资料”之前。</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通过论证为检验试剂的引进提供依据。</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对于论证认为价格或者其他方面不合理的检验试剂不予引进或者重新进行发起论证。</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拟参加的供应商需要将“六、论证需要的资料”于</w:t>
      </w:r>
      <w:r>
        <w:rPr>
          <w:rFonts w:hint="eastAsia" w:ascii="仿宋_GB2312" w:hAnsi="仿宋_GB2312" w:eastAsia="仿宋_GB2312" w:cs="仿宋_GB2312"/>
          <w:sz w:val="32"/>
          <w:szCs w:val="32"/>
          <w:u w:val="single"/>
          <w:lang w:val="en-US" w:eastAsia="zh-CN"/>
        </w:rPr>
        <w:t>2024年1月4日12:00</w:t>
      </w:r>
      <w:r>
        <w:rPr>
          <w:rFonts w:hint="eastAsia" w:ascii="仿宋_GB2312" w:hAnsi="仿宋_GB2312" w:eastAsia="仿宋_GB2312" w:cs="仿宋_GB2312"/>
          <w:sz w:val="32"/>
          <w:szCs w:val="32"/>
          <w:lang w:val="en-US" w:eastAsia="zh-CN"/>
        </w:rPr>
        <w:t>前送达威海市立第三医院招标办王博，送达可以使用邮寄方式，收件信息：威海市齐鲁大道80号 威海市立第三医院 王博 0631-5960192。</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2.《医疗器械经营许可证》复印件和《第二类医疗器械经营备案凭证》复印件各1份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（二）生产商资质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2.《医疗器械生产许可证》复印件1份</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产品资质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医疗器械</w:t>
      </w:r>
      <w:r>
        <w:rPr>
          <w:rFonts w:hint="eastAsia" w:ascii="仿宋_GB2312" w:hAnsi="仿宋_GB2312" w:eastAsia="仿宋_GB2312" w:cs="仿宋_GB2312"/>
          <w:sz w:val="32"/>
          <w:szCs w:val="32"/>
          <w:lang w:val="en-US" w:eastAsia="zh-CN"/>
        </w:rPr>
        <w:t>注册证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（五）报价单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附件2</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的《报价单》1份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六）价格佐证材料</w:t>
      </w:r>
    </w:p>
    <w:p>
      <w:p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每个品规检验试剂挂网价格截图、市场销售清单等价格佐证材料各1份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七）供应商承诺书（如有）</w:t>
      </w:r>
    </w:p>
    <w:p>
      <w:p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格式的《供应商承诺书》1份（内容为</w:t>
      </w:r>
      <w:r>
        <w:rPr>
          <w:rFonts w:hint="eastAsia" w:ascii="仿宋_GB2312" w:hAnsi="仿宋_GB2312" w:eastAsia="仿宋_GB2312" w:cs="仿宋_GB2312"/>
          <w:color w:val="auto"/>
          <w:sz w:val="32"/>
          <w:szCs w:val="32"/>
          <w:u w:val="none"/>
          <w:lang w:val="en-US" w:eastAsia="zh-CN"/>
        </w:rPr>
        <w:t>提及需要供应商作出的承诺和供应商自行认为应当作出的承诺）</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以上（一）至（七）需要每页盖供应商红章</w:t>
      </w:r>
      <w:r>
        <w:rPr>
          <w:rFonts w:hint="eastAsia" w:ascii="仿宋_GB2312" w:hAnsi="仿宋_GB2312" w:eastAsia="仿宋_GB2312" w:cs="仿宋_GB2312"/>
          <w:b w:val="0"/>
          <w:bCs w:val="0"/>
          <w:color w:val="auto"/>
          <w:sz w:val="32"/>
          <w:szCs w:val="32"/>
          <w:lang w:val="en-US" w:eastAsia="zh-CN"/>
        </w:rPr>
        <w:t>。</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其他供应商有参与意向的，可以与医院检验试剂供应配送商山东威高医学检验技术有限公司与山东华信医疗科技有限公司中的一家协议联合参与。</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3.供应商承诺书</w:t>
      </w:r>
    </w:p>
    <w:p>
      <w:pPr>
        <w:ind w:firstLine="4480" w:firstLineChars="1400"/>
        <w:rPr>
          <w:rFonts w:hint="eastAsia" w:ascii="仿宋_GB2312" w:hAnsi="仿宋_GB2312" w:eastAsia="仿宋_GB2312" w:cs="仿宋_GB2312"/>
          <w:sz w:val="32"/>
          <w:szCs w:val="32"/>
          <w:lang w:val="en-US" w:eastAsia="zh-CN"/>
        </w:rPr>
      </w:pPr>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2023年12月29日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姓名+手机号码）为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被授权人身份证复印件正反面粘贴于下框：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sectPr>
          <w:pgSz w:w="11906" w:h="16838"/>
          <w:pgMar w:top="1440" w:right="1803" w:bottom="1440" w:left="1803" w:header="851" w:footer="992" w:gutter="0"/>
          <w:cols w:space="0" w:num="1"/>
          <w:rtlGutter w:val="0"/>
          <w:docGrid w:type="lines" w:linePitch="332" w:charSpace="0"/>
        </w:sectPr>
      </w:pP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b/>
          <w:bCs/>
          <w:color w:val="auto"/>
          <w:sz w:val="44"/>
          <w:szCs w:val="44"/>
          <w:lang w:val="en-US" w:eastAsia="zh-CN"/>
        </w:rPr>
        <w:t>报价单</w:t>
      </w:r>
    </w:p>
    <w:tbl>
      <w:tblPr>
        <w:tblStyle w:val="10"/>
        <w:tblW w:w="14456"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8"/>
        <w:gridCol w:w="1701"/>
        <w:gridCol w:w="3968"/>
        <w:gridCol w:w="850"/>
        <w:gridCol w:w="1134"/>
        <w:gridCol w:w="113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96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医用耗材名称</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规格/型号</w:t>
            </w:r>
          </w:p>
        </w:tc>
        <w:tc>
          <w:tcPr>
            <w:tcW w:w="396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生产商</w:t>
            </w:r>
          </w:p>
        </w:tc>
        <w:tc>
          <w:tcPr>
            <w:tcW w:w="85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单位</w:t>
            </w:r>
          </w:p>
        </w:tc>
        <w:tc>
          <w:tcPr>
            <w:tcW w:w="113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供应价格</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（元）</w:t>
            </w:r>
          </w:p>
        </w:tc>
        <w:tc>
          <w:tcPr>
            <w:tcW w:w="113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收费标准</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（元）</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968"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抗缪勒管激素测定试剂</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96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85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3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968"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人附睾蛋白4测定试剂</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96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85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968"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脂蛋白相关磷脂酶A2检测试剂</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96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85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968"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肠道病毒通用型/柯萨奇病毒A16型/病毒71型核酸检测试剂</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96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85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968"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乙型肝炎病毒核酸测定试剂</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96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85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968"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人乳头瘤病毒核酸分型检测试剂</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96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85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968"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六项呼吸道病毒核酸检测试剂</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96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85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968"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96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85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70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bl>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color w:val="auto"/>
          <w:sz w:val="28"/>
          <w:szCs w:val="28"/>
          <w:lang w:val="en-US" w:eastAsia="zh-CN"/>
        </w:rPr>
        <w:t>供应商盖章：</w:t>
      </w:r>
    </w:p>
    <w:p>
      <w:pPr>
        <w:pStyle w:val="5"/>
        <w:spacing w:line="520" w:lineRule="exact"/>
        <w:jc w:val="both"/>
        <w:rPr>
          <w:rFonts w:hint="eastAsia" w:ascii="仿宋_GB2312" w:hAnsi="仿宋_GB2312" w:eastAsia="仿宋_GB2312" w:cs="仿宋_GB2312"/>
          <w:b w:val="0"/>
          <w:bCs/>
          <w:sz w:val="32"/>
          <w:szCs w:val="32"/>
          <w:lang w:val="en-US" w:eastAsia="zh-CN"/>
        </w:rPr>
        <w:sectPr>
          <w:pgSz w:w="16838" w:h="11906" w:orient="landscape"/>
          <w:pgMar w:top="1803" w:right="1440" w:bottom="1803" w:left="1440" w:header="851" w:footer="992" w:gutter="0"/>
          <w:cols w:space="0" w:num="1"/>
          <w:rtlGutter w:val="0"/>
          <w:docGrid w:type="lines" w:linePitch="332" w:charSpace="0"/>
        </w:sectPr>
      </w:pP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ind w:left="3291" w:hanging="3291" w:hangingChars="745"/>
        <w:jc w:val="center"/>
        <w:rPr>
          <w:rFonts w:hint="eastAsia" w:ascii="方正小标宋简体" w:hAnsi="方正小标宋简体" w:eastAsia="方正小标宋简体" w:cs="方正小标宋简体"/>
          <w:b w:val="0"/>
          <w:bCs/>
          <w:sz w:val="44"/>
          <w:szCs w:val="44"/>
        </w:rPr>
      </w:pPr>
      <w:r>
        <w:rPr>
          <w:rFonts w:hint="eastAsia" w:ascii="仿宋_GB2312" w:hAnsi="仿宋_GB2312" w:eastAsia="仿宋_GB2312" w:cs="仿宋_GB2312"/>
          <w:b/>
          <w:bCs w:val="0"/>
          <w:sz w:val="44"/>
          <w:szCs w:val="44"/>
          <w:lang w:val="en-US" w:eastAsia="zh-CN"/>
        </w:rPr>
        <w:t>供应商</w:t>
      </w:r>
      <w:r>
        <w:rPr>
          <w:rFonts w:hint="eastAsia" w:ascii="仿宋_GB2312" w:hAnsi="仿宋_GB2312" w:eastAsia="仿宋_GB2312" w:cs="仿宋_GB2312"/>
          <w:b/>
          <w:bCs w:val="0"/>
          <w:sz w:val="44"/>
          <w:szCs w:val="44"/>
        </w:rPr>
        <w:t>承诺书</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项目编号</w:t>
      </w:r>
      <w:r>
        <w:rPr>
          <w:rFonts w:hint="eastAsia" w:ascii="仿宋_GB2312" w:hAnsi="仿宋_GB2312" w:eastAsia="仿宋_GB2312" w:cs="仿宋_GB2312"/>
          <w:sz w:val="28"/>
          <w:szCs w:val="28"/>
        </w:rPr>
        <w:t>：</w:t>
      </w:r>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8"/>
          <w:szCs w:val="28"/>
          <w:lang w:val="en-US" w:eastAsia="zh-CN"/>
        </w:rPr>
        <w:t>项目名称：</w:t>
      </w:r>
    </w:p>
    <w:p>
      <w:pPr>
        <w:ind w:left="2086" w:hanging="2086" w:hangingChars="74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承诺内容</w:t>
      </w:r>
      <w:r>
        <w:rPr>
          <w:rFonts w:hint="eastAsia" w:ascii="仿宋_GB2312" w:hAnsi="仿宋_GB2312" w:eastAsia="仿宋_GB2312" w:cs="仿宋_GB2312"/>
          <w:sz w:val="28"/>
          <w:szCs w:val="28"/>
          <w:lang w:eastAsia="zh-CN"/>
        </w:rPr>
        <w:t>：</w:t>
      </w:r>
    </w:p>
    <w:p>
      <w:pPr>
        <w:tabs>
          <w:tab w:val="left" w:pos="700"/>
        </w:tabs>
        <w:ind w:left="2086" w:hanging="2086" w:hangingChars="745"/>
        <w:rPr>
          <w:rFonts w:hint="eastAsia" w:ascii="仿宋_GB2312" w:hAnsi="仿宋_GB2312" w:eastAsia="仿宋_GB2312" w:cs="仿宋_GB2312"/>
          <w:sz w:val="28"/>
          <w:szCs w:val="28"/>
          <w:lang w:val="en-US" w:eastAsia="zh-CN"/>
        </w:rPr>
      </w:pPr>
    </w:p>
    <w:p>
      <w:pPr>
        <w:tabs>
          <w:tab w:val="left" w:pos="700"/>
        </w:tabs>
        <w:ind w:left="2086" w:hanging="2086" w:hangingChars="745"/>
        <w:rPr>
          <w:rFonts w:hint="eastAsia" w:ascii="仿宋_GB2312" w:hAnsi="仿宋_GB2312" w:eastAsia="仿宋_GB2312" w:cs="仿宋_GB2312"/>
          <w:sz w:val="28"/>
          <w:szCs w:val="28"/>
          <w:lang w:val="en-US" w:eastAsia="zh-CN"/>
        </w:rPr>
      </w:pPr>
    </w:p>
    <w:p>
      <w:pPr>
        <w:tabs>
          <w:tab w:val="left" w:pos="700"/>
        </w:tabs>
        <w:ind w:left="2086" w:hanging="2086" w:hangingChars="745"/>
        <w:rPr>
          <w:rFonts w:hint="eastAsia" w:ascii="仿宋_GB2312" w:hAnsi="仿宋_GB2312" w:eastAsia="仿宋_GB2312" w:cs="仿宋_GB2312"/>
          <w:sz w:val="28"/>
          <w:szCs w:val="28"/>
          <w:lang w:val="en-US" w:eastAsia="zh-CN"/>
        </w:rPr>
      </w:pPr>
    </w:p>
    <w:p>
      <w:pPr>
        <w:tabs>
          <w:tab w:val="left" w:pos="700"/>
        </w:tabs>
        <w:ind w:left="2086" w:hanging="2086" w:hangingChars="745"/>
        <w:rPr>
          <w:rFonts w:hint="eastAsia" w:ascii="仿宋_GB2312" w:hAnsi="仿宋_GB2312" w:eastAsia="仿宋_GB2312" w:cs="仿宋_GB2312"/>
          <w:sz w:val="28"/>
          <w:szCs w:val="28"/>
          <w:lang w:val="en-US" w:eastAsia="zh-CN"/>
        </w:rPr>
      </w:pPr>
    </w:p>
    <w:p>
      <w:pPr>
        <w:tabs>
          <w:tab w:val="left" w:pos="700"/>
        </w:tabs>
        <w:ind w:left="2086" w:hanging="2086" w:hangingChars="745"/>
        <w:rPr>
          <w:rFonts w:hint="eastAsia" w:ascii="仿宋_GB2312" w:hAnsi="仿宋_GB2312" w:eastAsia="仿宋_GB2312" w:cs="仿宋_GB2312"/>
          <w:sz w:val="28"/>
          <w:szCs w:val="28"/>
          <w:lang w:val="en-US" w:eastAsia="zh-CN"/>
        </w:rPr>
      </w:pPr>
    </w:p>
    <w:p>
      <w:pPr>
        <w:tabs>
          <w:tab w:val="left" w:pos="700"/>
        </w:tabs>
        <w:ind w:left="2086" w:hanging="2086" w:hangingChars="745"/>
        <w:rPr>
          <w:rFonts w:hint="eastAsia" w:ascii="仿宋_GB2312" w:hAnsi="仿宋_GB2312" w:eastAsia="仿宋_GB2312" w:cs="仿宋_GB2312"/>
          <w:sz w:val="28"/>
          <w:szCs w:val="28"/>
          <w:lang w:val="en-US" w:eastAsia="zh-CN"/>
        </w:rPr>
      </w:pPr>
    </w:p>
    <w:p>
      <w:pPr>
        <w:tabs>
          <w:tab w:val="left" w:pos="700"/>
        </w:tabs>
        <w:ind w:left="2086" w:hanging="2086" w:hangingChars="745"/>
        <w:rPr>
          <w:rFonts w:hint="eastAsia" w:ascii="仿宋_GB2312" w:hAnsi="仿宋_GB2312" w:eastAsia="仿宋_GB2312" w:cs="仿宋_GB2312"/>
          <w:sz w:val="28"/>
          <w:szCs w:val="28"/>
          <w:lang w:val="en-US" w:eastAsia="zh-CN"/>
        </w:rPr>
      </w:pPr>
    </w:p>
    <w:p>
      <w:pPr>
        <w:tabs>
          <w:tab w:val="left" w:pos="700"/>
        </w:tabs>
        <w:ind w:left="2086" w:hanging="2086" w:hangingChars="745"/>
        <w:rPr>
          <w:rFonts w:hint="eastAsia" w:ascii="仿宋_GB2312" w:hAnsi="仿宋_GB2312" w:eastAsia="仿宋_GB2312" w:cs="仿宋_GB2312"/>
          <w:sz w:val="28"/>
          <w:szCs w:val="28"/>
          <w:lang w:val="en-US" w:eastAsia="zh-CN"/>
        </w:rPr>
      </w:pPr>
    </w:p>
    <w:p>
      <w:pPr>
        <w:tabs>
          <w:tab w:val="left" w:pos="700"/>
        </w:tabs>
        <w:ind w:left="2086" w:hanging="2086" w:hangingChars="745"/>
        <w:rPr>
          <w:rFonts w:hint="eastAsia" w:ascii="仿宋_GB2312" w:hAnsi="仿宋_GB2312" w:eastAsia="仿宋_GB2312" w:cs="仿宋_GB2312"/>
          <w:sz w:val="28"/>
          <w:szCs w:val="28"/>
          <w:lang w:val="en-US" w:eastAsia="zh-CN"/>
        </w:rPr>
      </w:pPr>
    </w:p>
    <w:p>
      <w:pPr>
        <w:tabs>
          <w:tab w:val="left" w:pos="700"/>
        </w:tabs>
        <w:ind w:left="2086" w:hanging="2086" w:hangingChars="745"/>
        <w:rPr>
          <w:rFonts w:hint="eastAsia" w:ascii="仿宋_GB2312" w:hAnsi="仿宋_GB2312" w:eastAsia="仿宋_GB2312" w:cs="仿宋_GB2312"/>
          <w:sz w:val="28"/>
          <w:szCs w:val="28"/>
          <w:lang w:val="en-US" w:eastAsia="zh-CN"/>
        </w:rPr>
      </w:pPr>
    </w:p>
    <w:p>
      <w:pPr>
        <w:tabs>
          <w:tab w:val="left" w:pos="700"/>
        </w:tabs>
        <w:ind w:left="2086" w:hanging="2086" w:hangingChars="745"/>
        <w:rPr>
          <w:rFonts w:hint="eastAsia" w:ascii="仿宋_GB2312" w:hAnsi="仿宋_GB2312" w:eastAsia="仿宋_GB2312" w:cs="仿宋_GB2312"/>
          <w:sz w:val="28"/>
          <w:szCs w:val="28"/>
          <w:lang w:val="en-US" w:eastAsia="zh-CN"/>
        </w:rPr>
      </w:pPr>
    </w:p>
    <w:p>
      <w:pPr>
        <w:tabs>
          <w:tab w:val="left" w:pos="700"/>
        </w:tabs>
        <w:ind w:left="2086" w:hanging="2086" w:hangingChars="745"/>
        <w:rPr>
          <w:rFonts w:hint="eastAsia" w:ascii="仿宋_GB2312" w:hAnsi="仿宋_GB2312" w:eastAsia="仿宋_GB2312" w:cs="仿宋_GB2312"/>
          <w:sz w:val="28"/>
          <w:szCs w:val="28"/>
          <w:lang w:val="en-US" w:eastAsia="zh-CN"/>
        </w:rPr>
      </w:pPr>
    </w:p>
    <w:p>
      <w:pPr>
        <w:tabs>
          <w:tab w:val="left" w:pos="700"/>
        </w:tabs>
        <w:ind w:left="2086" w:hanging="2086" w:hangingChars="745"/>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28"/>
          <w:szCs w:val="28"/>
          <w:lang w:val="en-US" w:eastAsia="zh-CN"/>
        </w:rPr>
        <w:t>供应商盖章</w:t>
      </w:r>
      <w:r>
        <w:rPr>
          <w:rFonts w:hint="eastAsia" w:ascii="仿宋_GB2312" w:hAnsi="仿宋_GB2312" w:eastAsia="仿宋_GB2312" w:cs="仿宋_GB2312"/>
          <w:sz w:val="28"/>
          <w:szCs w:val="28"/>
        </w:rPr>
        <w:t>：</w:t>
      </w:r>
    </w:p>
    <w:sectPr>
      <w:pgSz w:w="11906" w:h="16838"/>
      <w:pgMar w:top="1440" w:right="1803" w:bottom="1440" w:left="1803"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26260B"/>
    <w:rsid w:val="056E3308"/>
    <w:rsid w:val="058811AD"/>
    <w:rsid w:val="06616A6F"/>
    <w:rsid w:val="06637264"/>
    <w:rsid w:val="06D70A48"/>
    <w:rsid w:val="072E50C6"/>
    <w:rsid w:val="088966EE"/>
    <w:rsid w:val="0A5B73EA"/>
    <w:rsid w:val="0A673E5F"/>
    <w:rsid w:val="0A7105F0"/>
    <w:rsid w:val="0ADD5379"/>
    <w:rsid w:val="0AE47B1E"/>
    <w:rsid w:val="0B50556E"/>
    <w:rsid w:val="0BC2087A"/>
    <w:rsid w:val="0C0E2D62"/>
    <w:rsid w:val="0C8666E0"/>
    <w:rsid w:val="0D0328AB"/>
    <w:rsid w:val="0D91111F"/>
    <w:rsid w:val="0E441926"/>
    <w:rsid w:val="0E535960"/>
    <w:rsid w:val="0E5674D9"/>
    <w:rsid w:val="0EB466F8"/>
    <w:rsid w:val="0F4722FA"/>
    <w:rsid w:val="0F760644"/>
    <w:rsid w:val="0FE867C1"/>
    <w:rsid w:val="0FFB437A"/>
    <w:rsid w:val="1065591E"/>
    <w:rsid w:val="112A7A9F"/>
    <w:rsid w:val="125F6671"/>
    <w:rsid w:val="139F5A87"/>
    <w:rsid w:val="15CF09FC"/>
    <w:rsid w:val="17450FC9"/>
    <w:rsid w:val="1753483A"/>
    <w:rsid w:val="178F45DF"/>
    <w:rsid w:val="17D76453"/>
    <w:rsid w:val="18F273D0"/>
    <w:rsid w:val="1940115E"/>
    <w:rsid w:val="19F52E2A"/>
    <w:rsid w:val="1ABE3A43"/>
    <w:rsid w:val="1AC3071F"/>
    <w:rsid w:val="1B4D18DA"/>
    <w:rsid w:val="1CD241CE"/>
    <w:rsid w:val="1DA57A56"/>
    <w:rsid w:val="1EAC3F2C"/>
    <w:rsid w:val="1FF86EBC"/>
    <w:rsid w:val="200F1615"/>
    <w:rsid w:val="209100DD"/>
    <w:rsid w:val="20F60EBA"/>
    <w:rsid w:val="21A437E9"/>
    <w:rsid w:val="21E03505"/>
    <w:rsid w:val="22546273"/>
    <w:rsid w:val="22EA0E31"/>
    <w:rsid w:val="23597745"/>
    <w:rsid w:val="242C03B8"/>
    <w:rsid w:val="24314357"/>
    <w:rsid w:val="24355AC3"/>
    <w:rsid w:val="27C129C2"/>
    <w:rsid w:val="28460323"/>
    <w:rsid w:val="29770FFA"/>
    <w:rsid w:val="29B47B51"/>
    <w:rsid w:val="2BC4525D"/>
    <w:rsid w:val="2BF70ED7"/>
    <w:rsid w:val="2C8D3362"/>
    <w:rsid w:val="2CF34CB0"/>
    <w:rsid w:val="2D067FF6"/>
    <w:rsid w:val="2D453ECC"/>
    <w:rsid w:val="2DBE0883"/>
    <w:rsid w:val="2DBF247F"/>
    <w:rsid w:val="2E127BEC"/>
    <w:rsid w:val="2ED737AD"/>
    <w:rsid w:val="30261BDE"/>
    <w:rsid w:val="30BA749B"/>
    <w:rsid w:val="30E83BF7"/>
    <w:rsid w:val="326C6156"/>
    <w:rsid w:val="32EB18B3"/>
    <w:rsid w:val="33B8159B"/>
    <w:rsid w:val="33DD3CC2"/>
    <w:rsid w:val="34742945"/>
    <w:rsid w:val="349D7AB3"/>
    <w:rsid w:val="34B302E9"/>
    <w:rsid w:val="34B3356C"/>
    <w:rsid w:val="3507227E"/>
    <w:rsid w:val="35B14893"/>
    <w:rsid w:val="364C6A4B"/>
    <w:rsid w:val="37882F53"/>
    <w:rsid w:val="378B19B6"/>
    <w:rsid w:val="37DB39C9"/>
    <w:rsid w:val="38442533"/>
    <w:rsid w:val="3A5B1742"/>
    <w:rsid w:val="3AB050B1"/>
    <w:rsid w:val="3B8A4BB6"/>
    <w:rsid w:val="3BAA707A"/>
    <w:rsid w:val="3BE22435"/>
    <w:rsid w:val="3BE91C1D"/>
    <w:rsid w:val="3C274923"/>
    <w:rsid w:val="3C732980"/>
    <w:rsid w:val="3D4572EC"/>
    <w:rsid w:val="3E6B0E88"/>
    <w:rsid w:val="3E7F198B"/>
    <w:rsid w:val="40A34F94"/>
    <w:rsid w:val="40F724E5"/>
    <w:rsid w:val="42A62A08"/>
    <w:rsid w:val="43B1151D"/>
    <w:rsid w:val="43B62B93"/>
    <w:rsid w:val="453C4CFD"/>
    <w:rsid w:val="45C97AD5"/>
    <w:rsid w:val="46561CC4"/>
    <w:rsid w:val="46F964AC"/>
    <w:rsid w:val="47C13124"/>
    <w:rsid w:val="486C7417"/>
    <w:rsid w:val="4A306100"/>
    <w:rsid w:val="4B2376B5"/>
    <w:rsid w:val="4B312183"/>
    <w:rsid w:val="4CCD63FC"/>
    <w:rsid w:val="4E17470B"/>
    <w:rsid w:val="501713DB"/>
    <w:rsid w:val="5026344A"/>
    <w:rsid w:val="5037594C"/>
    <w:rsid w:val="511538A8"/>
    <w:rsid w:val="51491C22"/>
    <w:rsid w:val="518542D3"/>
    <w:rsid w:val="518E7743"/>
    <w:rsid w:val="51965E4E"/>
    <w:rsid w:val="51F17CF9"/>
    <w:rsid w:val="51FE2564"/>
    <w:rsid w:val="51FE61A2"/>
    <w:rsid w:val="528D6E2B"/>
    <w:rsid w:val="54017CE1"/>
    <w:rsid w:val="54571857"/>
    <w:rsid w:val="54AF3AFE"/>
    <w:rsid w:val="54B35F20"/>
    <w:rsid w:val="54DF2FAA"/>
    <w:rsid w:val="55223F2F"/>
    <w:rsid w:val="55AB6F58"/>
    <w:rsid w:val="5661187C"/>
    <w:rsid w:val="5712074C"/>
    <w:rsid w:val="58570D9B"/>
    <w:rsid w:val="58980637"/>
    <w:rsid w:val="5AFE414F"/>
    <w:rsid w:val="5C1E32DA"/>
    <w:rsid w:val="5C6309D2"/>
    <w:rsid w:val="5CEE3FCD"/>
    <w:rsid w:val="5D0A749E"/>
    <w:rsid w:val="5D9B7C91"/>
    <w:rsid w:val="5DA24171"/>
    <w:rsid w:val="5DD830E4"/>
    <w:rsid w:val="5E4862A5"/>
    <w:rsid w:val="5EC42E35"/>
    <w:rsid w:val="61594C52"/>
    <w:rsid w:val="618A062A"/>
    <w:rsid w:val="624772C6"/>
    <w:rsid w:val="626F6842"/>
    <w:rsid w:val="639C74DA"/>
    <w:rsid w:val="63CB7229"/>
    <w:rsid w:val="64E613E5"/>
    <w:rsid w:val="64F07963"/>
    <w:rsid w:val="65AD00EC"/>
    <w:rsid w:val="667C5FCE"/>
    <w:rsid w:val="66E05971"/>
    <w:rsid w:val="67761523"/>
    <w:rsid w:val="67782713"/>
    <w:rsid w:val="67C052AC"/>
    <w:rsid w:val="68504699"/>
    <w:rsid w:val="685C0C8B"/>
    <w:rsid w:val="69252342"/>
    <w:rsid w:val="69CB420D"/>
    <w:rsid w:val="69D86BC2"/>
    <w:rsid w:val="6AEE4BF2"/>
    <w:rsid w:val="6B870862"/>
    <w:rsid w:val="6BAB4EF0"/>
    <w:rsid w:val="6D373CB7"/>
    <w:rsid w:val="6D542C40"/>
    <w:rsid w:val="6DF6410C"/>
    <w:rsid w:val="6E955349"/>
    <w:rsid w:val="6F6F1122"/>
    <w:rsid w:val="71E73A79"/>
    <w:rsid w:val="72DB2E88"/>
    <w:rsid w:val="735D5523"/>
    <w:rsid w:val="76D4524B"/>
    <w:rsid w:val="76F774A3"/>
    <w:rsid w:val="77305324"/>
    <w:rsid w:val="77D17783"/>
    <w:rsid w:val="78080ACE"/>
    <w:rsid w:val="786067D4"/>
    <w:rsid w:val="78D93B02"/>
    <w:rsid w:val="790D0676"/>
    <w:rsid w:val="79370F44"/>
    <w:rsid w:val="7A9F7EA6"/>
    <w:rsid w:val="7BBD6CAF"/>
    <w:rsid w:val="7BF62302"/>
    <w:rsid w:val="7CDA444A"/>
    <w:rsid w:val="7D2434E6"/>
    <w:rsid w:val="7D503D91"/>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zbb</cp:lastModifiedBy>
  <dcterms:modified xsi:type="dcterms:W3CDTF">2024-01-02T01:47:51Z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