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LZ2023-28ZC的采购内控有效性合理性审计服务项目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2023年9月19日10:00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9:45至9:55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医院2017年以来的采购项目、现使用中的供应商、现履行中的合同三个方面内部控制有效性合理审计服务。</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项目付款方式为出具审计报告的60日内全额支付。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2023年9月18日12:00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论证参照询价方式。</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color w:val="auto"/>
          <w:sz w:val="32"/>
          <w:szCs w:val="32"/>
          <w:u w:val="single"/>
          <w:lang w:val="en-US" w:eastAsia="zh-CN"/>
        </w:rPr>
        <w:t>:30至12:00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2023年9月19日9:00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自定义格式A4纸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2023年9月12日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报价单</w:t>
      </w:r>
    </w:p>
    <w:tbl>
      <w:tblPr>
        <w:tblStyle w:val="11"/>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项目名称</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采购内控有效性合理性审计服务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供应商盖章：</w:t>
      </w:r>
    </w:p>
    <w:p>
      <w:pPr>
        <w:pStyle w:val="5"/>
        <w:spacing w:line="520" w:lineRule="exact"/>
        <w:jc w:val="both"/>
        <w:rPr>
          <w:rFonts w:hint="eastAsia" w:ascii="仿宋_GB2312" w:hAnsi="仿宋_GB2312" w:eastAsia="仿宋_GB2312" w:cs="仿宋_GB2312"/>
          <w:sz w:val="32"/>
          <w:szCs w:val="32"/>
          <w:lang w:val="en-US" w:eastAsia="zh-CN"/>
        </w:rPr>
        <w:sectPr>
          <w:pgSz w:w="11906" w:h="16838"/>
          <w:pgMar w:top="1440" w:right="1803" w:bottom="1440" w:left="1803" w:header="851" w:footer="992" w:gutter="0"/>
          <w:cols w:space="0" w:num="1"/>
          <w:rtlGutter w:val="0"/>
          <w:docGrid w:type="lines" w:linePitch="325"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2023-09-12T04:04:22Z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