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编号LZ2021-30AG的停车场管理服务项目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2021年12月8日14:00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pStyle w:val="7"/>
        <w:keepNext w:val="0"/>
        <w:keepLines w:val="0"/>
        <w:widowControl/>
        <w:suppressLineNumbers w:val="0"/>
        <w:spacing w:line="360" w:lineRule="auto"/>
        <w:ind w:left="0" w:firstLine="48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为医院提供入场口出场口全套管理设施并负责日常维护监管，负责出场口的7</w:t>
      </w:r>
      <w:r>
        <w:rPr>
          <w:rFonts w:hint="default" w:ascii="仿宋_GB2312" w:hAnsi="仿宋_GB2312" w:eastAsia="仿宋_GB2312" w:cs="仿宋_GB2312"/>
          <w:kern w:val="2"/>
          <w:sz w:val="32"/>
          <w:szCs w:val="32"/>
          <w:lang w:val="en-US" w:eastAsia="zh-CN" w:bidi="ar-SA"/>
        </w:rPr>
        <w:t>×24小时人工值守，协助医院收取停车费用和提供手撕发票</w:t>
      </w:r>
      <w:r>
        <w:rPr>
          <w:rFonts w:hint="eastAsia" w:ascii="仿宋_GB2312" w:hAnsi="仿宋_GB2312" w:eastAsia="仿宋_GB2312" w:cs="仿宋_GB2312"/>
          <w:kern w:val="2"/>
          <w:sz w:val="32"/>
          <w:szCs w:val="32"/>
          <w:lang w:val="en-US" w:eastAsia="zh-CN" w:bidi="ar-SA"/>
        </w:rPr>
        <w:t>。</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2021年12月7日17:00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通过与供应商进行沟通与谈判，掌握相关产品与服务的质量层次、价格水平、配置方案、保障体系、市场应用等相关信息，为未来实施采购提供质量与服务标准、价格上限等依据。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论证参照竞争性蹉商的方式。现场谈判的顺序按照报名的先后顺序反向进行。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五）公司业绩</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附件3格式的供应商《对外服务情况表》4份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罗列的顺序为威海区域在前，其他区域在后，罗列的数量不超过20家。</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长尾夹（首选）或拉杆夹固定。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（六）供应商实力佐证材料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如有，可提供不超过3种的证书或者其他单页材料复印件各1份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2021年12月1日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报价单</w:t>
      </w:r>
    </w:p>
    <w:p>
      <w:pPr>
        <w:jc w:val="both"/>
        <w:rPr>
          <w:rFonts w:hint="eastAsia" w:ascii="仿宋_GB2312" w:hAnsi="仿宋_GB2312" w:eastAsia="仿宋_GB2312" w:cs="仿宋_GB2312"/>
          <w:sz w:val="32"/>
          <w:szCs w:val="32"/>
          <w:lang w:val="en-US" w:eastAsia="zh-CN"/>
        </w:rPr>
      </w:pPr>
    </w:p>
    <w:tbl>
      <w:tblPr>
        <w:tblStyle w:val="11"/>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287"/>
        <w:gridCol w:w="1119"/>
        <w:gridCol w:w="1703"/>
        <w:gridCol w:w="1703"/>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5" w:hRule="atLeast"/>
        </w:trPr>
        <w:tc>
          <w:tcPr>
            <w:tcW w:w="228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111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70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170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单价</w:t>
            </w:r>
          </w:p>
        </w:tc>
        <w:tc>
          <w:tcPr>
            <w:tcW w:w="1704"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8" w:hRule="atLeast"/>
        </w:trPr>
        <w:tc>
          <w:tcPr>
            <w:tcW w:w="2287"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4"/>
                <w:szCs w:val="24"/>
                <w:vertAlign w:val="baseline"/>
                <w:lang w:val="en-US" w:eastAsia="zh-CN"/>
              </w:rPr>
              <w:t>停车场管理服务</w:t>
            </w:r>
          </w:p>
        </w:tc>
        <w:tc>
          <w:tcPr>
            <w:tcW w:w="111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月</w:t>
            </w:r>
          </w:p>
        </w:tc>
        <w:tc>
          <w:tcPr>
            <w:tcW w:w="170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703" w:type="dxa"/>
          </w:tcPr>
          <w:p>
            <w:pPr>
              <w:jc w:val="center"/>
              <w:rPr>
                <w:rFonts w:hint="eastAsia" w:ascii="仿宋_GB2312" w:hAnsi="仿宋_GB2312" w:eastAsia="仿宋_GB2312" w:cs="仿宋_GB2312"/>
                <w:sz w:val="24"/>
                <w:szCs w:val="24"/>
                <w:vertAlign w:val="baseline"/>
                <w:lang w:val="en-US" w:eastAsia="zh-CN"/>
              </w:rPr>
            </w:pPr>
          </w:p>
        </w:tc>
        <w:tc>
          <w:tcPr>
            <w:tcW w:w="1704"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812" w:type="dxa"/>
            <w:gridSpan w:val="4"/>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1704" w:type="dxa"/>
          </w:tcPr>
          <w:p>
            <w:pPr>
              <w:jc w:val="both"/>
              <w:rPr>
                <w:rFonts w:hint="eastAsia" w:ascii="仿宋_GB2312" w:hAnsi="仿宋_GB2312" w:eastAsia="仿宋_GB2312" w:cs="仿宋_GB2312"/>
                <w:sz w:val="32"/>
                <w:szCs w:val="32"/>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关于付款方式的要求和对于报价的说明（如有）：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4"/>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1"/>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bookmarkStart w:id="0" w:name="_GoBack"/>
      <w:bookmarkEnd w:id="0"/>
    </w:p>
    <w:p>
      <w:pPr>
        <w:rPr>
          <w:rFonts w:hint="eastAsia"/>
          <w:lang w:val="en-US" w:eastAsia="zh-CN"/>
        </w:rPr>
      </w:pPr>
      <w:r>
        <w:rPr>
          <w:rFonts w:hint="eastAsia" w:ascii="仿宋_GB2312" w:hAnsi="仿宋_GB2312" w:eastAsia="仿宋_GB2312" w:cs="仿宋_GB2312"/>
          <w:b w:val="0"/>
          <w:bCs w:val="0"/>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783C"/>
    <w:rsid w:val="041012AE"/>
    <w:rsid w:val="056E3308"/>
    <w:rsid w:val="06616A6F"/>
    <w:rsid w:val="06637264"/>
    <w:rsid w:val="0A5B73EA"/>
    <w:rsid w:val="0A7105F0"/>
    <w:rsid w:val="0B50556E"/>
    <w:rsid w:val="0BC2087A"/>
    <w:rsid w:val="0C0E2D62"/>
    <w:rsid w:val="0E441926"/>
    <w:rsid w:val="0E5674D9"/>
    <w:rsid w:val="0EB466F8"/>
    <w:rsid w:val="0FE867C1"/>
    <w:rsid w:val="0FFB437A"/>
    <w:rsid w:val="112A7A9F"/>
    <w:rsid w:val="125F6671"/>
    <w:rsid w:val="19F52E2A"/>
    <w:rsid w:val="209100DD"/>
    <w:rsid w:val="21E03505"/>
    <w:rsid w:val="23597745"/>
    <w:rsid w:val="27C129C2"/>
    <w:rsid w:val="28460323"/>
    <w:rsid w:val="29B47B51"/>
    <w:rsid w:val="2BC4525D"/>
    <w:rsid w:val="2BF70ED7"/>
    <w:rsid w:val="2D067FF6"/>
    <w:rsid w:val="2D453ECC"/>
    <w:rsid w:val="2E127BEC"/>
    <w:rsid w:val="2ED737AD"/>
    <w:rsid w:val="32EB18B3"/>
    <w:rsid w:val="33B8159B"/>
    <w:rsid w:val="33DD3CC2"/>
    <w:rsid w:val="3507227E"/>
    <w:rsid w:val="35B14893"/>
    <w:rsid w:val="364C6A4B"/>
    <w:rsid w:val="378B19B6"/>
    <w:rsid w:val="3AB050B1"/>
    <w:rsid w:val="3BE22435"/>
    <w:rsid w:val="3C732980"/>
    <w:rsid w:val="3E7F198B"/>
    <w:rsid w:val="40A34F94"/>
    <w:rsid w:val="452D623B"/>
    <w:rsid w:val="453C4CFD"/>
    <w:rsid w:val="46F964AC"/>
    <w:rsid w:val="501713DB"/>
    <w:rsid w:val="5026344A"/>
    <w:rsid w:val="5037594C"/>
    <w:rsid w:val="51491C22"/>
    <w:rsid w:val="518542D3"/>
    <w:rsid w:val="518E7743"/>
    <w:rsid w:val="51965E4E"/>
    <w:rsid w:val="51F17CF9"/>
    <w:rsid w:val="51FE2564"/>
    <w:rsid w:val="528D6E2B"/>
    <w:rsid w:val="54571857"/>
    <w:rsid w:val="55223F2F"/>
    <w:rsid w:val="5712074C"/>
    <w:rsid w:val="5C1E32DA"/>
    <w:rsid w:val="5C6309D2"/>
    <w:rsid w:val="5CEE3FCD"/>
    <w:rsid w:val="5D0A749E"/>
    <w:rsid w:val="5D9B7C91"/>
    <w:rsid w:val="5EC42E35"/>
    <w:rsid w:val="618A062A"/>
    <w:rsid w:val="636A0902"/>
    <w:rsid w:val="639C74DA"/>
    <w:rsid w:val="63CB7229"/>
    <w:rsid w:val="64F07963"/>
    <w:rsid w:val="67782713"/>
    <w:rsid w:val="69252342"/>
    <w:rsid w:val="69CB420D"/>
    <w:rsid w:val="69D86BC2"/>
    <w:rsid w:val="6B870862"/>
    <w:rsid w:val="6BAB4EF0"/>
    <w:rsid w:val="6D373CB7"/>
    <w:rsid w:val="6DF6410C"/>
    <w:rsid w:val="6E955349"/>
    <w:rsid w:val="71E73A79"/>
    <w:rsid w:val="72DB2E88"/>
    <w:rsid w:val="735D5523"/>
    <w:rsid w:val="76F774A3"/>
    <w:rsid w:val="77D17783"/>
    <w:rsid w:val="78080ACE"/>
    <w:rsid w:val="790D0676"/>
    <w:rsid w:val="7A9F7EA6"/>
    <w:rsid w:val="7BBD6CAF"/>
    <w:rsid w:val="7E33156A"/>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温立新</cp:lastModifiedBy>
  <cp:lastPrinted>2022-01-17T06:37:46Z</cp:lastPrinted>
  <dcterms:modified xsi:type="dcterms:W3CDTF">2022-01-17T06:43:05Z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