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single"/>
          <w:lang w:val="en-US" w:eastAsia="zh-CN"/>
        </w:rPr>
        <w:t>编号LZ2022-37ZW的医用电梯维保服务项目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拟参与供应商务必全面、认真阅读本函所有内容，并严格按照本函要求落实参与事宜。未按要求履行程序或者未按要求提供资料的供应商，无法取得参与资格。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2022年12月16日14:00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numPr>
          <w:ilvl w:val="0"/>
          <w:numId w:val="0"/>
        </w:numPr>
        <w:ind w:firstLine="640"/>
        <w:rPr>
          <w:rFonts w:hint="eastAsia" w:ascii="仿宋_GB2312" w:hAnsi="仿宋_GB2312" w:eastAsia="仿宋_GB2312" w:cs="仿宋_GB2312"/>
          <w:color w:val="0000FF"/>
          <w:sz w:val="32"/>
          <w:szCs w:val="32"/>
          <w:u w:val="none"/>
          <w:lang w:val="en-US" w:eastAsia="zh-CN"/>
        </w:rPr>
      </w:pPr>
      <w:r>
        <w:rPr>
          <w:rFonts w:hint="eastAsia" w:ascii="仿宋_GB2312" w:hAnsi="仿宋_GB2312" w:eastAsia="仿宋_GB2312" w:cs="仿宋_GB2312"/>
          <w:color w:val="auto"/>
          <w:sz w:val="32"/>
          <w:szCs w:val="32"/>
          <w:u w:val="none"/>
          <w:lang w:val="en-US" w:eastAsia="zh-CN"/>
        </w:rPr>
        <w:t>15个月期医院4部厢式、4部扶式医用电梯维保服务（技术服务+除照明灯具外的300元内配件），和300元以上配件的供应，具体内容见附件3《报价单》。其中报价单2是医院根据以往经验罗列出的可能采购的配件，但不是一定采购的配件。</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使用非整年服务期的原因是为了避开新老合同在春节时间段更替，但本项目报价使用一年为报价单位。</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拟参加的供应商应当于</w:t>
      </w:r>
      <w:r>
        <w:rPr>
          <w:rFonts w:hint="eastAsia" w:ascii="仿宋_GB2312" w:hAnsi="仿宋_GB2312" w:eastAsia="仿宋_GB2312" w:cs="仿宋_GB2312"/>
          <w:sz w:val="32"/>
          <w:szCs w:val="32"/>
          <w:u w:val="single"/>
          <w:lang w:val="en-US" w:eastAsia="zh-CN"/>
        </w:rPr>
        <w:t xml:space="preserve"> 2022年12月14日17:00</w:t>
      </w:r>
      <w:r>
        <w:rPr>
          <w:rFonts w:hint="eastAsia" w:ascii="仿宋_GB2312" w:hAnsi="仿宋_GB2312" w:eastAsia="仿宋_GB2312" w:cs="仿宋_GB2312"/>
          <w:sz w:val="32"/>
          <w:szCs w:val="32"/>
          <w:lang w:val="en-US" w:eastAsia="zh-CN"/>
        </w:rPr>
        <w:t>前派员持公司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复印件1份和手工填写的附件4《报名信息表》1份到医院招标办报名。</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论证参照竞争性蹉商方式，商谈的顺序按照报名的先后顺序反向进行。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（一）销售商资质</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营业执照</w:t>
      </w:r>
      <w:r>
        <w:rPr>
          <w:rFonts w:hint="eastAsia" w:ascii="仿宋_GB2312" w:eastAsia="仿宋_GB2312"/>
          <w:sz w:val="32"/>
          <w:szCs w:val="32"/>
          <w:lang w:eastAsia="zh-CN"/>
        </w:rPr>
        <w:t>》</w:t>
      </w:r>
      <w:r>
        <w:rPr>
          <w:rFonts w:hint="eastAsia" w:ascii="仿宋_GB2312" w:eastAsia="仿宋_GB2312"/>
          <w:sz w:val="32"/>
          <w:szCs w:val="32"/>
        </w:rPr>
        <w:t>复印件</w:t>
      </w:r>
      <w:r>
        <w:rPr>
          <w:rFonts w:hint="eastAsia" w:ascii="仿宋_GB2312" w:eastAsia="仿宋_GB2312"/>
          <w:sz w:val="32"/>
          <w:szCs w:val="32"/>
          <w:lang w:val="en-US" w:eastAsia="zh-CN"/>
        </w:rPr>
        <w:t>1</w:t>
      </w:r>
      <w:r>
        <w:rPr>
          <w:rFonts w:hint="eastAsia" w:ascii="仿宋_GB2312" w:eastAsia="仿宋_GB2312"/>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sz w:val="32"/>
          <w:szCs w:val="32"/>
          <w:lang w:val="en-US" w:eastAsia="zh-CN"/>
        </w:rPr>
        <w:t>2.如，服务属于经营行政许可管理或者经营强制认证管理的，提供相关资质复印件</w:t>
      </w:r>
      <w:r>
        <w:rPr>
          <w:rFonts w:hint="eastAsia" w:ascii="仿宋_GB2312" w:eastAsia="仿宋_GB2312"/>
          <w:color w:val="auto"/>
          <w:sz w:val="32"/>
          <w:szCs w:val="32"/>
          <w:lang w:val="en-US" w:eastAsia="zh-CN"/>
        </w:rPr>
        <w:t>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（二）参与人员资质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附件1格式的《法人授权委托书》1份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（三）报价单</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附件2格式的《报价单》4份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四）产品/服务优势与质量保障措施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自定义格式A4纸反正面打印的《产品/服务优势与质量保障措施》4份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sz w:val="32"/>
          <w:szCs w:val="32"/>
          <w:lang w:val="en-US" w:eastAsia="zh-CN"/>
        </w:rPr>
        <w:t>附件3格式的服务商《市场应用/对外服务情况表》4份（顺序为威海区域在前，其他区域在后，数量不超过20家）</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sz w:val="32"/>
          <w:szCs w:val="32"/>
          <w:lang w:val="en-US" w:eastAsia="zh-CN"/>
        </w:rPr>
        <w:t>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原则上不需提供其他资料，但如果商认为确有必要追加提供的，可提供不超过2种、每种1份的其他资料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以上（一）至（六）严格按照要求的种类、数量、顺序整理为一套资料（严禁乱提供非本函要求的资料），每页加盖参与论证公司的红章，使用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医院接受供应商在论证前的合理时间来院勘查与咨询，但在来院前需要与医院招标办联系确定相关事宜。</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联系人：张卫强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Style w:val="11"/>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3.市场应用/对外服务情况表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4.报名信息表</w:t>
      </w:r>
    </w:p>
    <w:p>
      <w:pPr>
        <w:rPr>
          <w:rFonts w:hint="eastAsia" w:ascii="仿宋_GB2312" w:hAnsi="仿宋_GB2312" w:eastAsia="仿宋_GB2312" w:cs="仿宋_GB2312"/>
          <w:sz w:val="32"/>
          <w:szCs w:val="32"/>
          <w:lang w:val="en-US" w:eastAsia="zh-CN"/>
        </w:rPr>
      </w:pPr>
    </w:p>
    <w:p>
      <w:pPr>
        <w:pStyle w:val="2"/>
        <w:ind w:left="0" w:leftChars="0" w:firstLine="0" w:firstLineChars="0"/>
        <w:rPr>
          <w:rFonts w:hint="eastAsia"/>
          <w:lang w:val="en-US" w:eastAsia="zh-CN"/>
        </w:rPr>
      </w:pPr>
      <w:bookmarkStart w:id="0" w:name="_GoBack"/>
      <w:bookmarkEnd w:id="0"/>
    </w:p>
    <w:p>
      <w:pPr>
        <w:ind w:firstLine="4480" w:firstLineChars="1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2022年12月6日</w:t>
      </w:r>
      <w:r>
        <w:rPr>
          <w:rFonts w:hint="eastAsia" w:ascii="仿宋_GB2312" w:hAnsi="仿宋_GB2312" w:eastAsia="仿宋_GB2312" w:cs="仿宋_GB2312"/>
          <w:b w:val="0"/>
          <w:bCs w:val="0"/>
          <w:color w:val="auto"/>
          <w:sz w:val="32"/>
          <w:szCs w:val="32"/>
          <w:u w:val="single"/>
          <w:lang w:val="en-US" w:eastAsia="zh-CN"/>
        </w:rPr>
        <w:br w:type="page"/>
      </w:r>
    </w:p>
    <w:p>
      <w:pPr>
        <w:pStyle w:val="7"/>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pStyle w:val="7"/>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（项目编号）项目的综合论证，并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7"/>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sz w:val="13"/>
          <w:szCs w:val="13"/>
          <w:lang w:val="en-US" w:eastAsia="zh-CN"/>
        </w:rPr>
        <w:sectPr>
          <w:pgSz w:w="11906" w:h="16838"/>
          <w:pgMar w:top="1440" w:right="1803" w:bottom="1440" w:left="1803" w:header="851" w:footer="992" w:gutter="0"/>
          <w:cols w:space="0" w:num="1"/>
          <w:rtlGutter w:val="0"/>
          <w:docGrid w:type="lines" w:linePitch="319" w:charSpace="0"/>
        </w:sectPr>
      </w:pPr>
      <w:r>
        <w:rPr>
          <w:rFonts w:hint="eastAsia" w:ascii="仿宋_GB2312" w:hAnsi="仿宋_GB2312" w:eastAsia="仿宋_GB2312" w:cs="仿宋_GB2312"/>
          <w:sz w:val="13"/>
          <w:szCs w:val="13"/>
          <w:lang w:val="en-US" w:eastAsia="zh-CN"/>
        </w:rPr>
        <w:br w:type="page"/>
      </w:r>
    </w:p>
    <w:p>
      <w:pPr>
        <w:pStyle w:val="7"/>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报价单1</w:t>
      </w:r>
    </w:p>
    <w:p>
      <w:pPr>
        <w:jc w:val="both"/>
        <w:rPr>
          <w:rFonts w:hint="eastAsia" w:ascii="仿宋_GB2312" w:hAnsi="仿宋_GB2312" w:eastAsia="仿宋_GB2312" w:cs="仿宋_GB2312"/>
          <w:sz w:val="21"/>
          <w:szCs w:val="21"/>
          <w:lang w:val="en-US" w:eastAsia="zh-CN"/>
        </w:rPr>
      </w:pPr>
    </w:p>
    <w:tbl>
      <w:tblPr>
        <w:tblStyle w:val="13"/>
        <w:tblW w:w="8833" w:type="dxa"/>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0"/>
        <w:gridCol w:w="1830"/>
        <w:gridCol w:w="1410"/>
        <w:gridCol w:w="743"/>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010" w:type="dxa"/>
            <w:vAlign w:val="center"/>
          </w:tcPr>
          <w:p>
            <w:pPr>
              <w:pStyle w:val="9"/>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名称</w:t>
            </w:r>
          </w:p>
        </w:tc>
        <w:tc>
          <w:tcPr>
            <w:tcW w:w="1830" w:type="dxa"/>
            <w:vAlign w:val="center"/>
          </w:tcPr>
          <w:p>
            <w:pPr>
              <w:pStyle w:val="9"/>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内容</w:t>
            </w:r>
          </w:p>
        </w:tc>
        <w:tc>
          <w:tcPr>
            <w:tcW w:w="1410" w:type="dxa"/>
            <w:vAlign w:val="center"/>
          </w:tcPr>
          <w:p>
            <w:pPr>
              <w:pStyle w:val="9"/>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工作层数</w:t>
            </w:r>
          </w:p>
        </w:tc>
        <w:tc>
          <w:tcPr>
            <w:tcW w:w="743" w:type="dxa"/>
            <w:vAlign w:val="center"/>
          </w:tcPr>
          <w:p>
            <w:pPr>
              <w:pStyle w:val="9"/>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数量</w:t>
            </w:r>
          </w:p>
        </w:tc>
        <w:tc>
          <w:tcPr>
            <w:tcW w:w="1420" w:type="dxa"/>
            <w:vAlign w:val="center"/>
          </w:tcPr>
          <w:p>
            <w:pPr>
              <w:pStyle w:val="9"/>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单价（元）</w:t>
            </w:r>
          </w:p>
        </w:tc>
        <w:tc>
          <w:tcPr>
            <w:tcW w:w="1420" w:type="dxa"/>
            <w:vAlign w:val="center"/>
          </w:tcPr>
          <w:p>
            <w:pPr>
              <w:pStyle w:val="9"/>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010" w:type="dxa"/>
            <w:vMerge w:val="restart"/>
            <w:vAlign w:val="center"/>
          </w:tcPr>
          <w:p>
            <w:pPr>
              <w:pStyle w:val="9"/>
              <w:jc w:val="center"/>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一年期</w:t>
            </w:r>
          </w:p>
          <w:p>
            <w:pPr>
              <w:pStyle w:val="9"/>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医用电梯维保服务</w:t>
            </w:r>
          </w:p>
          <w:p>
            <w:pPr>
              <w:pStyle w:val="9"/>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（技术服务+除照明灯具300元内配件）</w:t>
            </w:r>
          </w:p>
        </w:tc>
        <w:tc>
          <w:tcPr>
            <w:tcW w:w="1830" w:type="dxa"/>
            <w:vAlign w:val="center"/>
          </w:tcPr>
          <w:p>
            <w:pPr>
              <w:pStyle w:val="9"/>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蒂森厢式电梯</w:t>
            </w:r>
          </w:p>
        </w:tc>
        <w:tc>
          <w:tcPr>
            <w:tcW w:w="1410" w:type="dxa"/>
            <w:vAlign w:val="center"/>
          </w:tcPr>
          <w:p>
            <w:pPr>
              <w:pStyle w:val="9"/>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17层</w:t>
            </w:r>
          </w:p>
        </w:tc>
        <w:tc>
          <w:tcPr>
            <w:tcW w:w="743" w:type="dxa"/>
            <w:vAlign w:val="center"/>
          </w:tcPr>
          <w:p>
            <w:pPr>
              <w:pStyle w:val="9"/>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1420" w:type="dxa"/>
            <w:vAlign w:val="center"/>
          </w:tcPr>
          <w:p>
            <w:pPr>
              <w:pStyle w:val="9"/>
              <w:jc w:val="center"/>
              <w:rPr>
                <w:rFonts w:hint="eastAsia" w:ascii="仿宋_GB2312" w:hAnsi="仿宋_GB2312" w:eastAsia="仿宋_GB2312" w:cs="仿宋_GB2312"/>
                <w:sz w:val="21"/>
                <w:szCs w:val="21"/>
                <w:vertAlign w:val="baseline"/>
                <w:lang w:val="en-US" w:eastAsia="zh-CN"/>
              </w:rPr>
            </w:pPr>
          </w:p>
        </w:tc>
        <w:tc>
          <w:tcPr>
            <w:tcW w:w="1420" w:type="dxa"/>
            <w:vAlign w:val="center"/>
          </w:tcPr>
          <w:p>
            <w:pPr>
              <w:pStyle w:val="9"/>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010" w:type="dxa"/>
            <w:vMerge w:val="continue"/>
            <w:vAlign w:val="center"/>
          </w:tcPr>
          <w:p>
            <w:pPr>
              <w:pStyle w:val="9"/>
              <w:jc w:val="center"/>
              <w:rPr>
                <w:rFonts w:hint="eastAsia" w:ascii="仿宋_GB2312" w:hAnsi="仿宋_GB2312" w:eastAsia="仿宋_GB2312" w:cs="仿宋_GB2312"/>
                <w:sz w:val="21"/>
                <w:szCs w:val="21"/>
                <w:vertAlign w:val="baseline"/>
                <w:lang w:val="en-US" w:eastAsia="zh-CN"/>
              </w:rPr>
            </w:pPr>
          </w:p>
        </w:tc>
        <w:tc>
          <w:tcPr>
            <w:tcW w:w="1830" w:type="dxa"/>
            <w:vAlign w:val="center"/>
          </w:tcPr>
          <w:p>
            <w:pPr>
              <w:pStyle w:val="9"/>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日立厢式电梯</w:t>
            </w:r>
          </w:p>
        </w:tc>
        <w:tc>
          <w:tcPr>
            <w:tcW w:w="1410" w:type="dxa"/>
            <w:vAlign w:val="center"/>
          </w:tcPr>
          <w:p>
            <w:pPr>
              <w:pStyle w:val="9"/>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17层</w:t>
            </w:r>
          </w:p>
        </w:tc>
        <w:tc>
          <w:tcPr>
            <w:tcW w:w="743" w:type="dxa"/>
            <w:vAlign w:val="center"/>
          </w:tcPr>
          <w:p>
            <w:pPr>
              <w:pStyle w:val="9"/>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1420" w:type="dxa"/>
            <w:vAlign w:val="center"/>
          </w:tcPr>
          <w:p>
            <w:pPr>
              <w:pStyle w:val="9"/>
              <w:jc w:val="center"/>
              <w:rPr>
                <w:rFonts w:hint="eastAsia" w:ascii="仿宋_GB2312" w:hAnsi="仿宋_GB2312" w:eastAsia="仿宋_GB2312" w:cs="仿宋_GB2312"/>
                <w:sz w:val="21"/>
                <w:szCs w:val="21"/>
                <w:vertAlign w:val="baseline"/>
                <w:lang w:val="en-US" w:eastAsia="zh-CN"/>
              </w:rPr>
            </w:pPr>
          </w:p>
        </w:tc>
        <w:tc>
          <w:tcPr>
            <w:tcW w:w="1420" w:type="dxa"/>
            <w:vAlign w:val="center"/>
          </w:tcPr>
          <w:p>
            <w:pPr>
              <w:pStyle w:val="9"/>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010" w:type="dxa"/>
            <w:vMerge w:val="continue"/>
            <w:vAlign w:val="center"/>
          </w:tcPr>
          <w:p>
            <w:pPr>
              <w:pStyle w:val="9"/>
              <w:jc w:val="center"/>
              <w:rPr>
                <w:rFonts w:hint="eastAsia" w:ascii="仿宋_GB2312" w:hAnsi="仿宋_GB2312" w:eastAsia="仿宋_GB2312" w:cs="仿宋_GB2312"/>
                <w:sz w:val="21"/>
                <w:szCs w:val="21"/>
                <w:vertAlign w:val="baseline"/>
                <w:lang w:val="en-US" w:eastAsia="zh-CN"/>
              </w:rPr>
            </w:pPr>
          </w:p>
        </w:tc>
        <w:tc>
          <w:tcPr>
            <w:tcW w:w="1830" w:type="dxa"/>
            <w:vAlign w:val="center"/>
          </w:tcPr>
          <w:p>
            <w:pPr>
              <w:pStyle w:val="9"/>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日立厢式电梯</w:t>
            </w:r>
          </w:p>
        </w:tc>
        <w:tc>
          <w:tcPr>
            <w:tcW w:w="1410" w:type="dxa"/>
            <w:vAlign w:val="center"/>
          </w:tcPr>
          <w:p>
            <w:pPr>
              <w:pStyle w:val="9"/>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16层</w:t>
            </w:r>
          </w:p>
        </w:tc>
        <w:tc>
          <w:tcPr>
            <w:tcW w:w="743" w:type="dxa"/>
            <w:vAlign w:val="center"/>
          </w:tcPr>
          <w:p>
            <w:pPr>
              <w:pStyle w:val="9"/>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1420" w:type="dxa"/>
            <w:vAlign w:val="center"/>
          </w:tcPr>
          <w:p>
            <w:pPr>
              <w:pStyle w:val="9"/>
              <w:jc w:val="center"/>
              <w:rPr>
                <w:rFonts w:hint="eastAsia" w:ascii="仿宋_GB2312" w:hAnsi="仿宋_GB2312" w:eastAsia="仿宋_GB2312" w:cs="仿宋_GB2312"/>
                <w:sz w:val="21"/>
                <w:szCs w:val="21"/>
                <w:vertAlign w:val="baseline"/>
                <w:lang w:val="en-US" w:eastAsia="zh-CN"/>
              </w:rPr>
            </w:pPr>
          </w:p>
        </w:tc>
        <w:tc>
          <w:tcPr>
            <w:tcW w:w="1420" w:type="dxa"/>
            <w:vAlign w:val="center"/>
          </w:tcPr>
          <w:p>
            <w:pPr>
              <w:pStyle w:val="9"/>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010" w:type="dxa"/>
            <w:vMerge w:val="continue"/>
            <w:vAlign w:val="center"/>
          </w:tcPr>
          <w:p>
            <w:pPr>
              <w:pStyle w:val="9"/>
              <w:jc w:val="center"/>
              <w:rPr>
                <w:rFonts w:hint="eastAsia" w:ascii="仿宋_GB2312" w:hAnsi="仿宋_GB2312" w:eastAsia="仿宋_GB2312" w:cs="仿宋_GB2312"/>
                <w:sz w:val="21"/>
                <w:szCs w:val="21"/>
                <w:vertAlign w:val="baseline"/>
                <w:lang w:val="en-US" w:eastAsia="zh-CN"/>
              </w:rPr>
            </w:pPr>
          </w:p>
        </w:tc>
        <w:tc>
          <w:tcPr>
            <w:tcW w:w="1830" w:type="dxa"/>
            <w:vAlign w:val="center"/>
          </w:tcPr>
          <w:p>
            <w:pPr>
              <w:pStyle w:val="9"/>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迅达厢式电梯</w:t>
            </w:r>
          </w:p>
        </w:tc>
        <w:tc>
          <w:tcPr>
            <w:tcW w:w="1410" w:type="dxa"/>
            <w:vAlign w:val="center"/>
          </w:tcPr>
          <w:p>
            <w:pPr>
              <w:pStyle w:val="9"/>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14层</w:t>
            </w:r>
          </w:p>
        </w:tc>
        <w:tc>
          <w:tcPr>
            <w:tcW w:w="743" w:type="dxa"/>
            <w:vAlign w:val="center"/>
          </w:tcPr>
          <w:p>
            <w:pPr>
              <w:pStyle w:val="9"/>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1420" w:type="dxa"/>
            <w:vAlign w:val="center"/>
          </w:tcPr>
          <w:p>
            <w:pPr>
              <w:pStyle w:val="9"/>
              <w:jc w:val="center"/>
              <w:rPr>
                <w:rFonts w:hint="eastAsia" w:ascii="仿宋_GB2312" w:hAnsi="仿宋_GB2312" w:eastAsia="仿宋_GB2312" w:cs="仿宋_GB2312"/>
                <w:sz w:val="21"/>
                <w:szCs w:val="21"/>
                <w:vertAlign w:val="baseline"/>
                <w:lang w:val="en-US" w:eastAsia="zh-CN"/>
              </w:rPr>
            </w:pPr>
          </w:p>
        </w:tc>
        <w:tc>
          <w:tcPr>
            <w:tcW w:w="1420" w:type="dxa"/>
            <w:vAlign w:val="center"/>
          </w:tcPr>
          <w:p>
            <w:pPr>
              <w:pStyle w:val="9"/>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010" w:type="dxa"/>
            <w:vMerge w:val="continue"/>
            <w:vAlign w:val="center"/>
          </w:tcPr>
          <w:p>
            <w:pPr>
              <w:pStyle w:val="9"/>
              <w:jc w:val="center"/>
              <w:rPr>
                <w:rFonts w:hint="eastAsia" w:ascii="仿宋_GB2312" w:hAnsi="仿宋_GB2312" w:eastAsia="仿宋_GB2312" w:cs="仿宋_GB2312"/>
                <w:sz w:val="21"/>
                <w:szCs w:val="21"/>
                <w:vertAlign w:val="baseline"/>
                <w:lang w:val="en-US" w:eastAsia="zh-CN"/>
              </w:rPr>
            </w:pPr>
          </w:p>
        </w:tc>
        <w:tc>
          <w:tcPr>
            <w:tcW w:w="1830" w:type="dxa"/>
            <w:vAlign w:val="center"/>
          </w:tcPr>
          <w:p>
            <w:pPr>
              <w:pStyle w:val="9"/>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迅达扶式电梯</w:t>
            </w:r>
          </w:p>
        </w:tc>
        <w:tc>
          <w:tcPr>
            <w:tcW w:w="1410" w:type="dxa"/>
            <w:vAlign w:val="center"/>
          </w:tcPr>
          <w:p>
            <w:pPr>
              <w:pStyle w:val="9"/>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1层</w:t>
            </w:r>
          </w:p>
        </w:tc>
        <w:tc>
          <w:tcPr>
            <w:tcW w:w="743" w:type="dxa"/>
            <w:vAlign w:val="center"/>
          </w:tcPr>
          <w:p>
            <w:pPr>
              <w:pStyle w:val="9"/>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1420" w:type="dxa"/>
            <w:vAlign w:val="center"/>
          </w:tcPr>
          <w:p>
            <w:pPr>
              <w:pStyle w:val="9"/>
              <w:jc w:val="center"/>
              <w:rPr>
                <w:rFonts w:hint="eastAsia" w:ascii="仿宋_GB2312" w:hAnsi="仿宋_GB2312" w:eastAsia="仿宋_GB2312" w:cs="仿宋_GB2312"/>
                <w:sz w:val="21"/>
                <w:szCs w:val="21"/>
                <w:vertAlign w:val="baseline"/>
                <w:lang w:val="en-US" w:eastAsia="zh-CN"/>
              </w:rPr>
            </w:pPr>
          </w:p>
        </w:tc>
        <w:tc>
          <w:tcPr>
            <w:tcW w:w="1420" w:type="dxa"/>
            <w:vAlign w:val="center"/>
          </w:tcPr>
          <w:p>
            <w:pPr>
              <w:pStyle w:val="9"/>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010" w:type="dxa"/>
            <w:vMerge w:val="continue"/>
            <w:vAlign w:val="center"/>
          </w:tcPr>
          <w:p>
            <w:pPr>
              <w:pStyle w:val="9"/>
              <w:jc w:val="center"/>
              <w:rPr>
                <w:rFonts w:hint="eastAsia" w:ascii="仿宋_GB2312" w:hAnsi="仿宋_GB2312" w:eastAsia="仿宋_GB2312" w:cs="仿宋_GB2312"/>
                <w:sz w:val="21"/>
                <w:szCs w:val="21"/>
                <w:vertAlign w:val="baseline"/>
                <w:lang w:val="en-US" w:eastAsia="zh-CN"/>
              </w:rPr>
            </w:pPr>
          </w:p>
        </w:tc>
        <w:tc>
          <w:tcPr>
            <w:tcW w:w="5403" w:type="dxa"/>
            <w:gridSpan w:val="4"/>
            <w:vAlign w:val="center"/>
          </w:tcPr>
          <w:p>
            <w:pPr>
              <w:pStyle w:val="9"/>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合计金额（元）</w:t>
            </w:r>
          </w:p>
        </w:tc>
        <w:tc>
          <w:tcPr>
            <w:tcW w:w="1420" w:type="dxa"/>
            <w:vAlign w:val="center"/>
          </w:tcPr>
          <w:p>
            <w:pPr>
              <w:pStyle w:val="9"/>
              <w:jc w:val="center"/>
              <w:rPr>
                <w:rFonts w:hint="eastAsia" w:ascii="仿宋_GB2312" w:hAnsi="仿宋_GB2312" w:eastAsia="仿宋_GB2312" w:cs="仿宋_GB2312"/>
                <w:b/>
                <w:bCs/>
                <w:sz w:val="21"/>
                <w:szCs w:val="21"/>
                <w:vertAlign w:val="baseline"/>
                <w:lang w:val="en-US" w:eastAsia="zh-CN"/>
              </w:rPr>
            </w:pPr>
          </w:p>
        </w:tc>
      </w:tr>
    </w:tbl>
    <w:p>
      <w:pPr>
        <w:pStyle w:val="9"/>
        <w:rPr>
          <w:rFonts w:hint="eastAsia"/>
          <w:sz w:val="21"/>
          <w:szCs w:val="21"/>
          <w:lang w:val="en-US" w:eastAsia="zh-CN"/>
        </w:rPr>
      </w:pPr>
    </w:p>
    <w:p>
      <w:pPr>
        <w:jc w:val="center"/>
        <w:rPr>
          <w:rFonts w:hint="eastAsia" w:ascii="仿宋_GB2312" w:hAnsi="仿宋_GB2312" w:eastAsia="仿宋_GB2312" w:cs="仿宋_GB2312"/>
          <w:color w:val="auto"/>
          <w:sz w:val="44"/>
          <w:szCs w:val="44"/>
          <w:lang w:val="en-US" w:eastAsia="zh-CN"/>
        </w:rPr>
      </w:pPr>
      <w:r>
        <w:rPr>
          <w:rFonts w:hint="eastAsia" w:ascii="仿宋_GB2312" w:hAnsi="仿宋_GB2312" w:eastAsia="仿宋_GB2312" w:cs="仿宋_GB2312"/>
          <w:color w:val="auto"/>
          <w:sz w:val="44"/>
          <w:szCs w:val="44"/>
          <w:lang w:val="en-US" w:eastAsia="zh-CN"/>
        </w:rPr>
        <w:t>报价单2</w:t>
      </w:r>
    </w:p>
    <w:tbl>
      <w:tblPr>
        <w:tblStyle w:val="13"/>
        <w:tblW w:w="8818" w:type="dxa"/>
        <w:tblInd w:w="-3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3015"/>
        <w:gridCol w:w="1110"/>
        <w:gridCol w:w="1560"/>
        <w:gridCol w:w="2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序号</w:t>
            </w:r>
          </w:p>
        </w:tc>
        <w:tc>
          <w:tcPr>
            <w:tcW w:w="3015" w:type="dxa"/>
            <w:vAlign w:val="center"/>
          </w:tcPr>
          <w:p>
            <w:pPr>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名称</w:t>
            </w:r>
          </w:p>
        </w:tc>
        <w:tc>
          <w:tcPr>
            <w:tcW w:w="1110" w:type="dxa"/>
            <w:vAlign w:val="center"/>
          </w:tcPr>
          <w:p>
            <w:pPr>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单位</w:t>
            </w:r>
          </w:p>
        </w:tc>
        <w:tc>
          <w:tcPr>
            <w:tcW w:w="1560" w:type="dxa"/>
            <w:vAlign w:val="center"/>
          </w:tcPr>
          <w:p>
            <w:pPr>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单价（元）</w:t>
            </w:r>
          </w:p>
        </w:tc>
        <w:tc>
          <w:tcPr>
            <w:tcW w:w="2278" w:type="dxa"/>
            <w:vAlign w:val="center"/>
          </w:tcPr>
          <w:p>
            <w:pPr>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caps/>
                <w:kern w:val="0"/>
                <w:sz w:val="21"/>
                <w:szCs w:val="21"/>
              </w:rPr>
              <w:t>1</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caps/>
                <w:kern w:val="0"/>
                <w:sz w:val="21"/>
                <w:szCs w:val="21"/>
              </w:rPr>
              <w:t>迅达专用应急电源装置</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caps/>
                <w:kern w:val="0"/>
                <w:sz w:val="21"/>
                <w:szCs w:val="21"/>
              </w:rPr>
              <w:t>套</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2</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迅达电梯门机磁鼓</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套</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3</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迅达医梯钢丝绳</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米</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4</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迅达外呼双层显示板</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套</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5</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迅达轿内双层显示板</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套</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6</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迅达、日立电梯平层感应器</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套</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7</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迅达、日立电梯限速器校验</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台</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8</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迅达KMC接触器</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个</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9</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迅达KMY接触器</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个</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10</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迅达抱闸接触器</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个</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11</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迅达抱闸强制继电器</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个</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12</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迅达门锁继电器</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个</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13</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迅达安全继电器</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个</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14</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裁截钢丝绳</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台</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15</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迅达QKS9-1门机板</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块</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16</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迅达QKS9-1门机</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台</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17</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迅达电梯相序</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套</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18</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迅达应急电源</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台</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19</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迅达扶梯摩擦轮</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套</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20</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迅达扶梯扶手带摩擦轮链条</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条</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21</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迅达扶梯托带轮</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个</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22</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迅达扶梯多楔带</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条</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23</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迅达扶梯抱闸钢带</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根</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24</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迅达扶梯扶手带链轮</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条</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25</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迅达计数器</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个</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26</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迅达主板</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块</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27</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迅达轿厢通讯板SM02</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块</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28</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迅达电梯导向轮更换轴承</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台</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29</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迅达电梯主机编码器</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台</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30</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日立轿厢通讯扩展板SM03</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块</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31</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日立主机编码器</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台</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32</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日立信号板NIOB</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块</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33</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日立门机及编码器</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块</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34</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日立通讯A板</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块</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35</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日立通讯B板</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块</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36</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日立通讯C板</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块</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37</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日立门机通讯控制板DMC</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块</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38</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日立门机驱动板DMD</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块</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39</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日立主接触器</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块</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40</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日立制动电阻</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台</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41</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日立电梯主板</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块</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42</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日立曳引机油</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台</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43</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日立曳引轮</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台</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44</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日立返绳轮</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台</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45</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日立曳引钢丝绳</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米</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46</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迅达、日立补偿链</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米</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47</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迅达、日立语音报站</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台</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48</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日立涨紧轮</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台</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49</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迅达门锁装置</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套</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50</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迅达、日立医梯专用光幕</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套</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51</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日立限速器钢丝绳</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米</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52</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蒂森电源接触器</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套</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53</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蒂森封星接触器</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套</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54</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蒂森Ｋ07接触器</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套</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55</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蒂森运行继电器</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套</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56</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蒂森电源运行接触器</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套</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57</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日立风扇</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台</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58</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迅达载荷控制装置</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台</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59</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迅达扶梯特制扶手带</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米</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60</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迅达扶梯相序</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个</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6540" w:type="dxa"/>
            <w:gridSpan w:val="4"/>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以上合计（元）/价格比对使用</w:t>
            </w: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bl>
    <w:p>
      <w:pPr>
        <w:pStyle w:val="2"/>
        <w:rPr>
          <w:rFonts w:hint="eastAsia"/>
          <w:lang w:val="en-US" w:eastAsia="zh-CN"/>
        </w:rPr>
      </w:pPr>
    </w:p>
    <w:p>
      <w:pPr>
        <w:pStyle w:val="2"/>
        <w:rPr>
          <w:rFonts w:hint="eastAsia"/>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对于报价的说明和必须满足的付款方式（如有）：</w:t>
      </w: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参与供应商盖章：</w:t>
      </w:r>
      <w:r>
        <w:rPr>
          <w:rFonts w:hint="eastAsia" w:ascii="仿宋_GB2312" w:hAnsi="仿宋_GB2312" w:eastAsia="仿宋_GB2312" w:cs="仿宋_GB2312"/>
          <w:b w:val="0"/>
          <w:bCs w:val="0"/>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市场应用/对外服务情况表</w:t>
      </w:r>
    </w:p>
    <w:tbl>
      <w:tblPr>
        <w:tblStyle w:val="13"/>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产品/服务采购单位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jc w:val="center"/>
        <w:rPr>
          <w:rFonts w:hint="eastAsia" w:ascii="仿宋_GB2312" w:hAnsi="仿宋_GB2312" w:eastAsia="仿宋_GB2312" w:cs="仿宋_GB2312"/>
          <w:b/>
          <w:bCs/>
          <w:sz w:val="24"/>
          <w:szCs w:val="24"/>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参与公司盖章：</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p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报名信息：</w:t>
      </w:r>
    </w:p>
    <w:tbl>
      <w:tblPr>
        <w:tblStyle w:val="12"/>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rPr>
          <w:rFonts w:hint="eastAsia"/>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44A3C"/>
    <w:rsid w:val="02145EE5"/>
    <w:rsid w:val="0306783C"/>
    <w:rsid w:val="041012AE"/>
    <w:rsid w:val="04E36293"/>
    <w:rsid w:val="056E3308"/>
    <w:rsid w:val="06616A6F"/>
    <w:rsid w:val="06637264"/>
    <w:rsid w:val="06933336"/>
    <w:rsid w:val="072E50C6"/>
    <w:rsid w:val="0805587B"/>
    <w:rsid w:val="088966EE"/>
    <w:rsid w:val="08DC44A8"/>
    <w:rsid w:val="0A5B73EA"/>
    <w:rsid w:val="0A7105F0"/>
    <w:rsid w:val="0AE47B1E"/>
    <w:rsid w:val="0B50556E"/>
    <w:rsid w:val="0BC2087A"/>
    <w:rsid w:val="0C0E2D62"/>
    <w:rsid w:val="0D0328AB"/>
    <w:rsid w:val="0E441926"/>
    <w:rsid w:val="0E5674D9"/>
    <w:rsid w:val="0EB466F8"/>
    <w:rsid w:val="0F4722FA"/>
    <w:rsid w:val="0FE867C1"/>
    <w:rsid w:val="0FFB437A"/>
    <w:rsid w:val="11147823"/>
    <w:rsid w:val="112A7A9F"/>
    <w:rsid w:val="125F6671"/>
    <w:rsid w:val="12ED60D3"/>
    <w:rsid w:val="15CF09FC"/>
    <w:rsid w:val="17450FC9"/>
    <w:rsid w:val="1753483A"/>
    <w:rsid w:val="178F45DF"/>
    <w:rsid w:val="1940115E"/>
    <w:rsid w:val="19F52E2A"/>
    <w:rsid w:val="1A8A24E8"/>
    <w:rsid w:val="1C672275"/>
    <w:rsid w:val="1FF86EBC"/>
    <w:rsid w:val="209100DD"/>
    <w:rsid w:val="214573E3"/>
    <w:rsid w:val="21A437E9"/>
    <w:rsid w:val="21E03505"/>
    <w:rsid w:val="21F44340"/>
    <w:rsid w:val="23597745"/>
    <w:rsid w:val="24314357"/>
    <w:rsid w:val="24A3598F"/>
    <w:rsid w:val="27C129C2"/>
    <w:rsid w:val="28460323"/>
    <w:rsid w:val="297D10C1"/>
    <w:rsid w:val="29B47B51"/>
    <w:rsid w:val="2A613BCD"/>
    <w:rsid w:val="2AEB5BAA"/>
    <w:rsid w:val="2BC4525D"/>
    <w:rsid w:val="2BF70ED7"/>
    <w:rsid w:val="2C544788"/>
    <w:rsid w:val="2D067FF6"/>
    <w:rsid w:val="2D453ECC"/>
    <w:rsid w:val="2DAA36BF"/>
    <w:rsid w:val="2E127BEC"/>
    <w:rsid w:val="2ED737AD"/>
    <w:rsid w:val="30BA749B"/>
    <w:rsid w:val="326C6156"/>
    <w:rsid w:val="32EB18B3"/>
    <w:rsid w:val="33B8159B"/>
    <w:rsid w:val="33DD3CC2"/>
    <w:rsid w:val="349D7AB3"/>
    <w:rsid w:val="34C424EB"/>
    <w:rsid w:val="3507227E"/>
    <w:rsid w:val="35B14893"/>
    <w:rsid w:val="364C6A4B"/>
    <w:rsid w:val="378B19B6"/>
    <w:rsid w:val="3813353A"/>
    <w:rsid w:val="39276138"/>
    <w:rsid w:val="3AA917C6"/>
    <w:rsid w:val="3AB050B1"/>
    <w:rsid w:val="3BE22435"/>
    <w:rsid w:val="3BE91C1D"/>
    <w:rsid w:val="3C274923"/>
    <w:rsid w:val="3C732980"/>
    <w:rsid w:val="3DCE5711"/>
    <w:rsid w:val="3E7F198B"/>
    <w:rsid w:val="40A34F94"/>
    <w:rsid w:val="40B04556"/>
    <w:rsid w:val="40F724E5"/>
    <w:rsid w:val="418330F5"/>
    <w:rsid w:val="453C4CFD"/>
    <w:rsid w:val="45C97AD5"/>
    <w:rsid w:val="46F964AC"/>
    <w:rsid w:val="4A306100"/>
    <w:rsid w:val="4E17470B"/>
    <w:rsid w:val="4E4E6FD0"/>
    <w:rsid w:val="501713DB"/>
    <w:rsid w:val="5026344A"/>
    <w:rsid w:val="5037594C"/>
    <w:rsid w:val="50556763"/>
    <w:rsid w:val="50B57FBF"/>
    <w:rsid w:val="51491C22"/>
    <w:rsid w:val="518542D3"/>
    <w:rsid w:val="518E7743"/>
    <w:rsid w:val="51965E4E"/>
    <w:rsid w:val="51F17CF9"/>
    <w:rsid w:val="51FE2564"/>
    <w:rsid w:val="528D6E2B"/>
    <w:rsid w:val="53635859"/>
    <w:rsid w:val="54571857"/>
    <w:rsid w:val="54AF3AFE"/>
    <w:rsid w:val="54B35F20"/>
    <w:rsid w:val="55223F2F"/>
    <w:rsid w:val="55A40E96"/>
    <w:rsid w:val="56051444"/>
    <w:rsid w:val="566950FE"/>
    <w:rsid w:val="5712074C"/>
    <w:rsid w:val="5AFE414F"/>
    <w:rsid w:val="5C1E32DA"/>
    <w:rsid w:val="5C6309D2"/>
    <w:rsid w:val="5CD9233A"/>
    <w:rsid w:val="5CEE3FCD"/>
    <w:rsid w:val="5D0A749E"/>
    <w:rsid w:val="5D5413FE"/>
    <w:rsid w:val="5D59659E"/>
    <w:rsid w:val="5D9B7C91"/>
    <w:rsid w:val="5DA24171"/>
    <w:rsid w:val="5EC42E35"/>
    <w:rsid w:val="618A062A"/>
    <w:rsid w:val="61FC1036"/>
    <w:rsid w:val="639C74DA"/>
    <w:rsid w:val="63CB7229"/>
    <w:rsid w:val="64F07963"/>
    <w:rsid w:val="66E05971"/>
    <w:rsid w:val="670B1023"/>
    <w:rsid w:val="67546B91"/>
    <w:rsid w:val="67782713"/>
    <w:rsid w:val="691F65AA"/>
    <w:rsid w:val="69252342"/>
    <w:rsid w:val="69CB420D"/>
    <w:rsid w:val="69D86BC2"/>
    <w:rsid w:val="6A8A60CE"/>
    <w:rsid w:val="6B870862"/>
    <w:rsid w:val="6BAB4EF0"/>
    <w:rsid w:val="6CAE73BD"/>
    <w:rsid w:val="6D373CB7"/>
    <w:rsid w:val="6DF6410C"/>
    <w:rsid w:val="6E955349"/>
    <w:rsid w:val="6F4F362C"/>
    <w:rsid w:val="70BA437F"/>
    <w:rsid w:val="71E73A79"/>
    <w:rsid w:val="72DB2E88"/>
    <w:rsid w:val="735D5523"/>
    <w:rsid w:val="76D4524B"/>
    <w:rsid w:val="76D5087A"/>
    <w:rsid w:val="76F774A3"/>
    <w:rsid w:val="77305324"/>
    <w:rsid w:val="77D17783"/>
    <w:rsid w:val="77EA40F6"/>
    <w:rsid w:val="78080ACE"/>
    <w:rsid w:val="790D0676"/>
    <w:rsid w:val="79370F44"/>
    <w:rsid w:val="7A9F7EA6"/>
    <w:rsid w:val="7B034F40"/>
    <w:rsid w:val="7BBD6CAF"/>
    <w:rsid w:val="7BF62302"/>
    <w:rsid w:val="7CDA444A"/>
    <w:rsid w:val="7E33156A"/>
    <w:rsid w:val="7ECA3EAC"/>
    <w:rsid w:val="7FB82230"/>
    <w:rsid w:val="7FD332B7"/>
    <w:rsid w:val="7FDF3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5"/>
    <w:qFormat/>
    <w:uiPriority w:val="0"/>
    <w:pPr>
      <w:keepNext w:val="0"/>
      <w:keepLines w:val="0"/>
      <w:adjustRightInd w:val="0"/>
      <w:snapToGrid w:val="0"/>
      <w:spacing w:beforeLines="0" w:beforeAutospacing="0" w:afterLines="0" w:afterAutospacing="0" w:line="360" w:lineRule="auto"/>
      <w:jc w:val="center"/>
      <w:outlineLvl w:val="0"/>
    </w:pPr>
    <w:rPr>
      <w:rFonts w:eastAsia="方正小标宋简体" w:cs="方正小标宋简体"/>
      <w:sz w:val="44"/>
      <w:szCs w:val="44"/>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5">
    <w:name w:val="Body Text First Indent"/>
    <w:basedOn w:val="1"/>
    <w:uiPriority w:val="0"/>
    <w:pPr>
      <w:snapToGrid w:val="0"/>
      <w:ind w:firstLine="640" w:firstLineChars="200"/>
    </w:pPr>
  </w:style>
  <w:style w:type="paragraph" w:styleId="6">
    <w:name w:val="Body Text"/>
    <w:basedOn w:val="1"/>
    <w:qFormat/>
    <w:uiPriority w:val="0"/>
    <w:pPr>
      <w:spacing w:line="300" w:lineRule="exact"/>
    </w:pPr>
    <w:rPr>
      <w:rFonts w:ascii="宋体" w:hAnsi="宋体"/>
      <w:sz w:val="24"/>
    </w:r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11">
    <w:name w:val="Hyperlink"/>
    <w:basedOn w:val="10"/>
    <w:semiHidden/>
    <w:unhideWhenUsed/>
    <w:qFormat/>
    <w:uiPriority w:val="99"/>
    <w:rPr>
      <w:color w:val="0000FF"/>
      <w:u w:val="single"/>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font01"/>
    <w:basedOn w:val="10"/>
    <w:qFormat/>
    <w:uiPriority w:val="0"/>
    <w:rPr>
      <w:rFonts w:hint="default" w:ascii="Times New Roman" w:hAnsi="Times New Roman" w:cs="Times New Roman"/>
      <w:color w:val="0000FF"/>
      <w:sz w:val="21"/>
      <w:szCs w:val="21"/>
      <w:u w:val="none"/>
    </w:rPr>
  </w:style>
  <w:style w:type="character" w:customStyle="1" w:styleId="15">
    <w:name w:val="font21"/>
    <w:basedOn w:val="10"/>
    <w:qFormat/>
    <w:uiPriority w:val="0"/>
    <w:rPr>
      <w:rFonts w:hint="eastAsia" w:ascii="宋体" w:hAnsi="宋体" w:eastAsia="宋体" w:cs="宋体"/>
      <w:color w:val="0000FF"/>
      <w:sz w:val="21"/>
      <w:szCs w:val="21"/>
      <w:u w:val="none"/>
    </w:rPr>
  </w:style>
  <w:style w:type="character" w:customStyle="1" w:styleId="16">
    <w:name w:val="font11"/>
    <w:basedOn w:val="10"/>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2022-12-06T07:43:03Z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