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编号LZ2022-30ZW的办公用品采购项目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2022年11月24日13:30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13:15至13:25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16个月的办公用品采购供应，具体内容见附件2《报价单》。</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2022年11月23日12:00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复印件和附件4《报名表》各1份到医院招标办报名。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本函涉及的产品品牌与规格要求原则上与《报价单》中的要求一致，如供应商确不能提供相同产品的，需要在备注中写明变更的品牌与规格。《报价单》使用医院之前年度采购量加权计算，以总价进行评判。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4.报名信息表</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2022年11月18日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val="en-US" w:eastAsia="zh-CN"/>
        </w:rPr>
        <w:t>或盖章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授权公司此处盖章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1280" w:firstLineChars="4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8623" w:type="dxa"/>
        <w:tblInd w:w="0" w:type="dxa"/>
        <w:shd w:val="clear" w:color="auto" w:fill="auto"/>
        <w:tblLayout w:type="fixed"/>
        <w:tblCellMar>
          <w:top w:w="0" w:type="dxa"/>
          <w:left w:w="0" w:type="dxa"/>
          <w:bottom w:w="0" w:type="dxa"/>
          <w:right w:w="0" w:type="dxa"/>
        </w:tblCellMar>
      </w:tblPr>
      <w:tblGrid>
        <w:gridCol w:w="521"/>
        <w:gridCol w:w="1136"/>
        <w:gridCol w:w="2526"/>
        <w:gridCol w:w="645"/>
        <w:gridCol w:w="810"/>
        <w:gridCol w:w="672"/>
        <w:gridCol w:w="948"/>
        <w:gridCol w:w="1365"/>
      </w:tblGrid>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u w:val="none"/>
              </w:rPr>
            </w:pPr>
            <w:r>
              <w:rPr>
                <w:rFonts w:hint="eastAsia" w:asciiTheme="minorEastAsia" w:hAnsiTheme="minorEastAsia" w:eastAsiaTheme="minorEastAsia" w:cstheme="minorEastAsia"/>
                <w:b/>
                <w:bCs w:val="0"/>
                <w:i w:val="0"/>
                <w:snapToGrid w:val="0"/>
                <w:color w:val="auto"/>
                <w:kern w:val="0"/>
                <w:sz w:val="18"/>
                <w:szCs w:val="18"/>
                <w:u w:val="none"/>
                <w:lang w:val="en-US" w:eastAsia="zh-CN" w:bidi="ar"/>
              </w:rPr>
              <w:t>序号</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u w:val="none"/>
              </w:rPr>
            </w:pPr>
            <w:r>
              <w:rPr>
                <w:rFonts w:hint="eastAsia" w:asciiTheme="minorEastAsia" w:hAnsiTheme="minorEastAsia" w:eastAsiaTheme="minorEastAsia" w:cstheme="minorEastAsia"/>
                <w:b/>
                <w:bCs w:val="0"/>
                <w:i w:val="0"/>
                <w:snapToGrid w:val="0"/>
                <w:color w:val="auto"/>
                <w:kern w:val="0"/>
                <w:sz w:val="18"/>
                <w:szCs w:val="18"/>
                <w:u w:val="none"/>
                <w:lang w:val="en-US" w:eastAsia="zh-CN" w:bidi="ar"/>
              </w:rPr>
              <w:t>物品名称</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u w:val="none"/>
              </w:rPr>
            </w:pPr>
            <w:r>
              <w:rPr>
                <w:rFonts w:hint="eastAsia" w:asciiTheme="minorEastAsia" w:hAnsiTheme="minorEastAsia" w:eastAsiaTheme="minorEastAsia" w:cstheme="minorEastAsia"/>
                <w:b/>
                <w:bCs w:val="0"/>
                <w:i w:val="0"/>
                <w:snapToGrid w:val="0"/>
                <w:color w:val="auto"/>
                <w:kern w:val="0"/>
                <w:sz w:val="18"/>
                <w:szCs w:val="18"/>
                <w:u w:val="none"/>
                <w:lang w:val="en-US" w:eastAsia="zh-CN" w:bidi="ar"/>
              </w:rPr>
              <w:t>规格要求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u w:val="none"/>
              </w:rPr>
            </w:pPr>
            <w:r>
              <w:rPr>
                <w:rFonts w:hint="eastAsia" w:asciiTheme="minorEastAsia" w:hAnsiTheme="minorEastAsia" w:eastAsiaTheme="minorEastAsia" w:cstheme="minorEastAsia"/>
                <w:b/>
                <w:bCs w:val="0"/>
                <w:i w:val="0"/>
                <w:snapToGrid w:val="0"/>
                <w:color w:val="auto"/>
                <w:kern w:val="0"/>
                <w:sz w:val="18"/>
                <w:szCs w:val="18"/>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u w:val="none"/>
              </w:rPr>
            </w:pPr>
            <w:r>
              <w:rPr>
                <w:rFonts w:hint="eastAsia" w:asciiTheme="minorEastAsia" w:hAnsiTheme="minorEastAsia" w:eastAsiaTheme="minorEastAsia" w:cstheme="minorEastAsia"/>
                <w:b/>
                <w:bCs w:val="0"/>
                <w:i w:val="0"/>
                <w:snapToGrid w:val="0"/>
                <w:color w:val="auto"/>
                <w:kern w:val="0"/>
                <w:sz w:val="18"/>
                <w:szCs w:val="18"/>
                <w:u w:val="none"/>
                <w:lang w:val="en-US" w:eastAsia="zh-CN" w:bidi="ar"/>
              </w:rPr>
              <w:t>数量</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u w:val="none"/>
                <w:lang w:val="en-US" w:eastAsia="zh-CN" w:bidi="ar"/>
              </w:rPr>
              <w:t>价格</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u w:val="none"/>
                <w:lang w:val="en-US" w:eastAsia="zh-CN" w:bidi="ar"/>
              </w:rPr>
              <w:t>（元）</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u w:val="none"/>
                <w:lang w:val="en-US" w:eastAsia="zh-CN" w:bidi="ar"/>
              </w:rPr>
              <w:t>金额</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u w:val="none"/>
                <w:lang w:val="en-US" w:eastAsia="zh-CN" w:bidi="ar"/>
              </w:rPr>
              <w:t>（元）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u w:val="none"/>
                <w:lang w:val="en-US" w:eastAsia="zh-CN" w:bidi="ar"/>
              </w:rPr>
              <w:t>备注</w:t>
            </w: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卫生纸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心相印商务用擦手纸225mm*220mm 200张/包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3780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A5纸/4000页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32K/1000张（包）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186000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碳素笔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 xml:space="preserve">（走珠笔）白雪PVR-155  0.5mm </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3144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电话</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步步高/HCD0076082TSD</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卫生纸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清风1.4KG B000B每包 10卷</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洗手液</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手术室葡清天然皂液1L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电池7号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南孚牌 每板6节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电池5 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南孚牌 每板6节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肥皂</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雕牌202g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432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大盘纸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卫生间酒店专用48*48*30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油性笔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黑色得力6824记号笔12支/盒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线手套</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挂胶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192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透明胶带</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得力30200 6pcs(卷)48mm*30y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198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胶水</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康乐怡75g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档案盒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塑料6CM  得力5623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印油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光敏印油红色10ml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石英钟</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得力9006挂钟</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牛皮纸/A4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口取纸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得力7193 24*27mm 12枚/12张</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板夹(塑料)</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得力9253 A4直尺功能夹笔功能</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书架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计算器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得力1654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得力5706 L型10张/包 220*310mm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小方手巾</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30*30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纸抽</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清风牌盒装纸抽 每盒200抽*2层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票夹小</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得力8555彩色长尾票夹19mm筒装(混)(40只/筒)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1488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曲别针</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得力0018 3#回形针(100枚/盒)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暖瓶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山水牌 （SS-1806 CAPA:3.2L）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档案盒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纸6CM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电池圆３２号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乳胶手套</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明岩牌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订书钉</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得力0012 12#(1000枚/盒)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得力5301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彩色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电池9V</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松下 每盒10节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小服药袋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塑料100/捆</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9000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笤帚</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白板笔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得力6811 每盒10支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票夹中</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得力8554彩色长尾票夹25mm筒装(混)(48只/筒)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塑料(45*50cm)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订书机</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得力0414 24/6--26/6</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油性笔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红得力6824记号笔12支/盒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96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撮子</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塑料2</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双面胶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薄得力3040216卷/桶18mm*10Y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得力5505/A4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印油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得力快干印油</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电话曲线</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黑色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打火机</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106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塑料(15*22cm)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1300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双面胶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厚得力30412 2.5mm*24mm*5Y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枪手蚊药</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枪手牌（600ml）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粘鼠板</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绿叶牌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塑料水桶(高31*宽31cm)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纸篓</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订书机</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重型得力0394  23/6--23/13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32K 硬皮</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电话曲线</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白色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挂钩</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每板2个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小塑料桶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红色(金顺牌30号)</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双夹</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台笔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得力6793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皮筋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票夹大</w:t>
            </w:r>
          </w:p>
        </w:tc>
        <w:tc>
          <w:tcPr>
            <w:tcW w:w="2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得力8553彩色长尾票夹 桶装（混）24只/桶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电池2号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天球</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32K  40张 80页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订书钉</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得力0013   23/13(1000枚/盒)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温度计</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明高冰箱温度计（40℃</w:t>
            </w:r>
            <w:r>
              <w:rPr>
                <w:rFonts w:hint="eastAsia" w:asciiTheme="minorEastAsia" w:hAnsiTheme="minorEastAsia" w:cstheme="minorEastAsia"/>
                <w:i w:val="0"/>
                <w:snapToGrid w:val="0"/>
                <w:color w:val="auto"/>
                <w:kern w:val="0"/>
                <w:sz w:val="18"/>
                <w:szCs w:val="18"/>
                <w:u w:val="none"/>
                <w:lang w:val="en-US" w:eastAsia="zh-CN" w:bidi="ar"/>
              </w:rPr>
              <w:t>/</w:t>
            </w:r>
            <w:r>
              <w:rPr>
                <w:rFonts w:hint="eastAsia" w:asciiTheme="minorEastAsia" w:hAnsiTheme="minorEastAsia" w:eastAsiaTheme="minorEastAsia" w:cstheme="minorEastAsia"/>
                <w:i w:val="0"/>
                <w:snapToGrid w:val="0"/>
                <w:color w:val="auto"/>
                <w:kern w:val="0"/>
                <w:sz w:val="18"/>
                <w:szCs w:val="18"/>
                <w:u w:val="none"/>
                <w:lang w:val="en-US" w:eastAsia="zh-CN" w:bidi="ar"/>
              </w:rPr>
              <w:t>-</w:t>
            </w:r>
            <w:r>
              <w:rPr>
                <w:rFonts w:hint="eastAsia" w:asciiTheme="minorEastAsia" w:hAnsiTheme="minorEastAsia" w:cstheme="minorEastAsia"/>
                <w:i w:val="0"/>
                <w:snapToGrid w:val="0"/>
                <w:color w:val="auto"/>
                <w:kern w:val="0"/>
                <w:sz w:val="18"/>
                <w:szCs w:val="18"/>
                <w:u w:val="none"/>
                <w:lang w:val="en-US" w:eastAsia="zh-CN" w:bidi="ar"/>
              </w:rPr>
              <w:t>-</w:t>
            </w:r>
            <w:r>
              <w:rPr>
                <w:rFonts w:hint="eastAsia" w:asciiTheme="minorEastAsia" w:hAnsiTheme="minorEastAsia" w:eastAsiaTheme="minorEastAsia" w:cstheme="minorEastAsia"/>
                <w:i w:val="0"/>
                <w:snapToGrid w:val="0"/>
                <w:color w:val="auto"/>
                <w:kern w:val="0"/>
                <w:sz w:val="18"/>
                <w:szCs w:val="18"/>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温湿度计</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得力90011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印台</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快干工艺印泥</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线绳</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白色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电池12V</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塑料(10*15cm)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荣誉证书</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电池1号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拖把</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普通 棉布头</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香油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崔字牌（448ml）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79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纸绳</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玻璃纸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９０*５０ＣＭ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剪刀</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得力6018</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玻璃纸</w:t>
            </w:r>
          </w:p>
        </w:tc>
        <w:tc>
          <w:tcPr>
            <w:tcW w:w="252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１.２*５０ＣＭ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拉杆夹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窄 得力55315只/袋</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指甲刀</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大鲨鱼 S618BE</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香皂</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大头针</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得力0016大头针(50克/盒)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铅笔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中华牌 2B</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鞋刷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89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荣誉证书芯</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白板擦</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91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起钉器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shd w:val="clear" w:color="auto" w:fill="auto"/>
          <w:tblLayout w:type="fixed"/>
          <w:tblCellMar>
            <w:top w:w="0" w:type="dxa"/>
            <w:left w:w="0" w:type="dxa"/>
            <w:bottom w:w="0" w:type="dxa"/>
            <w:right w:w="0" w:type="dxa"/>
          </w:tblCellMar>
        </w:tblPrEx>
        <w:trPr>
          <w:trHeight w:val="30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92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去污粉</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文登300g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snapToGrid w:val="0"/>
                <w:color w:val="auto"/>
                <w:kern w:val="0"/>
                <w:sz w:val="18"/>
                <w:szCs w:val="18"/>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u w:val="none"/>
                <w:lang w:val="en-US" w:eastAsia="zh-CN" w:bidi="ar"/>
              </w:rPr>
            </w:pPr>
          </w:p>
        </w:tc>
      </w:tr>
      <w:tr>
        <w:tblPrEx>
          <w:tblLayout w:type="fixed"/>
          <w:tblCellMar>
            <w:top w:w="0" w:type="dxa"/>
            <w:left w:w="0" w:type="dxa"/>
            <w:bottom w:w="0" w:type="dxa"/>
            <w:right w:w="0" w:type="dxa"/>
          </w:tblCellMar>
        </w:tblPrEx>
        <w:trPr>
          <w:trHeight w:val="829" w:hRule="atLeast"/>
        </w:trPr>
        <w:tc>
          <w:tcPr>
            <w:tcW w:w="631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snapToGrid w:val="0"/>
                <w:color w:val="auto"/>
                <w:kern w:val="0"/>
                <w:sz w:val="18"/>
                <w:szCs w:val="18"/>
                <w:u w:val="none"/>
                <w:lang w:val="en-US" w:eastAsia="zh-CN" w:bidi="ar"/>
              </w:rPr>
            </w:pPr>
            <w:r>
              <w:rPr>
                <w:rFonts w:hint="eastAsia" w:asciiTheme="minorEastAsia" w:hAnsiTheme="minorEastAsia" w:cstheme="minorEastAsia"/>
                <w:b/>
                <w:bCs/>
                <w:i w:val="0"/>
                <w:snapToGrid w:val="0"/>
                <w:color w:val="auto"/>
                <w:kern w:val="0"/>
                <w:sz w:val="18"/>
                <w:szCs w:val="18"/>
                <w:u w:val="none"/>
                <w:lang w:val="en-US" w:eastAsia="zh-CN" w:bidi="ar"/>
              </w:rPr>
              <w:t>合计金额（元）</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snapToGrid w:val="0"/>
                <w:color w:val="auto"/>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snapToGrid w:val="0"/>
                <w:color w:val="auto"/>
                <w:kern w:val="0"/>
                <w:sz w:val="18"/>
                <w:szCs w:val="18"/>
                <w:u w:val="none"/>
                <w:lang w:val="en-US" w:eastAsia="zh-CN" w:bidi="ar"/>
              </w:rPr>
            </w:pPr>
          </w:p>
        </w:tc>
      </w:tr>
    </w:tbl>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p>
      <w:pPr>
        <w:jc w:val="center"/>
        <w:rPr>
          <w:rFonts w:hint="eastAsia" w:ascii="仿宋_GB2312" w:hAnsi="仿宋_GB2312" w:eastAsia="仿宋_GB2312" w:cs="仿宋_GB2312"/>
          <w:b/>
          <w:bCs/>
          <w:sz w:val="24"/>
          <w:szCs w:val="24"/>
          <w:lang w:val="en-US" w:eastAsia="zh-CN"/>
        </w:rPr>
      </w:pP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E1543D9"/>
    <w:rsid w:val="1FF86EBC"/>
    <w:rsid w:val="209100DD"/>
    <w:rsid w:val="214573E3"/>
    <w:rsid w:val="21A437E9"/>
    <w:rsid w:val="21E03505"/>
    <w:rsid w:val="21F44340"/>
    <w:rsid w:val="23597745"/>
    <w:rsid w:val="24314357"/>
    <w:rsid w:val="24A3598F"/>
    <w:rsid w:val="27C129C2"/>
    <w:rsid w:val="28460323"/>
    <w:rsid w:val="29B47B51"/>
    <w:rsid w:val="2A613BCD"/>
    <w:rsid w:val="2AEB5BAA"/>
    <w:rsid w:val="2BC4525D"/>
    <w:rsid w:val="2BF70ED7"/>
    <w:rsid w:val="2C544788"/>
    <w:rsid w:val="2D067FF6"/>
    <w:rsid w:val="2D453ECC"/>
    <w:rsid w:val="2DAA36BF"/>
    <w:rsid w:val="2E127BEC"/>
    <w:rsid w:val="2ED737AD"/>
    <w:rsid w:val="2FDD5F60"/>
    <w:rsid w:val="30BA749B"/>
    <w:rsid w:val="326C6156"/>
    <w:rsid w:val="32EB18B3"/>
    <w:rsid w:val="33B8159B"/>
    <w:rsid w:val="33DD3CC2"/>
    <w:rsid w:val="349D7AB3"/>
    <w:rsid w:val="34C424EB"/>
    <w:rsid w:val="3507227E"/>
    <w:rsid w:val="35B14893"/>
    <w:rsid w:val="364C6A4B"/>
    <w:rsid w:val="378B19B6"/>
    <w:rsid w:val="39276138"/>
    <w:rsid w:val="3AA917C6"/>
    <w:rsid w:val="3AB050B1"/>
    <w:rsid w:val="3BE22435"/>
    <w:rsid w:val="3BE91C1D"/>
    <w:rsid w:val="3C274923"/>
    <w:rsid w:val="3C732980"/>
    <w:rsid w:val="3E7F198B"/>
    <w:rsid w:val="40A34F94"/>
    <w:rsid w:val="40F724E5"/>
    <w:rsid w:val="436335D2"/>
    <w:rsid w:val="453C4CFD"/>
    <w:rsid w:val="45C97AD5"/>
    <w:rsid w:val="46F964AC"/>
    <w:rsid w:val="4A306100"/>
    <w:rsid w:val="4E17470B"/>
    <w:rsid w:val="4F3C2E7C"/>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3B2D2E"/>
    <w:rsid w:val="6DF6410C"/>
    <w:rsid w:val="6E955349"/>
    <w:rsid w:val="6EA040FE"/>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2022-11-18T09:18:18Z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