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bookmarkStart w:id="0" w:name="_GoBack"/>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编号LZ2021-26SB的净化空调系统过滤器项目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2021年11月25日14:00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一年期医院净化空调系统过滤器采购，其中包含高效过滤器的更换服务，具体数量见附件2《报价单》。</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2021年11月24日12:00</w:t>
      </w:r>
      <w:r>
        <w:rPr>
          <w:rFonts w:hint="eastAsia" w:ascii="仿宋_GB2312" w:hAnsi="仿宋_GB2312" w:eastAsia="仿宋_GB2312" w:cs="仿宋_GB2312"/>
          <w:sz w:val="32"/>
          <w:szCs w:val="32"/>
          <w:lang w:val="en-US" w:eastAsia="zh-CN"/>
        </w:rPr>
        <w:t>前通过本函“八、联系人与联系方式”中的邮箱向医院招标办提交报名信息，报名信息包括参与具体项目名称、公司全称、办公固话、电子信箱、公司地址、联系人、联系人手机号码。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通过与供应商进行沟通与谈判，掌握相关产品与服务的质量层次、价格水平、配置方案、保障体系、市场应用等相关信息，为未来实施项目采购提供质量与服务标准、价格上限等依据。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2.如，产品或者服务属于经营行政许可管理或者经营强制认证管理的，提供相关资质复印件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四）服务与质量保障方案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自定义格式共计不超过2张A4纸反正面打印的《服务方案与质量保障措施》4份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附件3格式的供应商《对外服务情况表》4份（罗列的顺序为威海区域在前，其他区域在后，总数量不超过20家）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pStyle w:val="7"/>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2021年11月18日</w:t>
      </w:r>
      <w:r>
        <w:rPr>
          <w:rFonts w:hint="eastAsia" w:ascii="仿宋_GB2312" w:hAnsi="仿宋_GB2312" w:eastAsia="仿宋_GB2312" w:cs="仿宋_GB2312"/>
          <w:b w:val="0"/>
          <w:bCs w:val="0"/>
          <w:color w:val="auto"/>
          <w:sz w:val="32"/>
          <w:szCs w:val="32"/>
          <w:u w:val="single"/>
          <w:lang w:val="en-US" w:eastAsia="zh-CN"/>
        </w:rPr>
        <w:br w:type="page"/>
      </w:r>
    </w:p>
    <w:bookmarkEnd w:id="0"/>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w:t>
      </w:r>
    </w:p>
    <w:tbl>
      <w:tblPr>
        <w:tblStyle w:val="10"/>
        <w:tblW w:w="8610" w:type="dxa"/>
        <w:tblInd w:w="-74" w:type="dxa"/>
        <w:tblLayout w:type="fixed"/>
        <w:tblCellMar>
          <w:top w:w="0" w:type="dxa"/>
          <w:left w:w="108" w:type="dxa"/>
          <w:bottom w:w="0" w:type="dxa"/>
          <w:right w:w="108" w:type="dxa"/>
        </w:tblCellMar>
      </w:tblPr>
      <w:tblGrid>
        <w:gridCol w:w="1410"/>
        <w:gridCol w:w="1740"/>
        <w:gridCol w:w="1260"/>
        <w:gridCol w:w="765"/>
        <w:gridCol w:w="825"/>
        <w:gridCol w:w="1335"/>
        <w:gridCol w:w="1275"/>
      </w:tblGrid>
      <w:tr>
        <w:tblPrEx>
          <w:tblLayout w:type="fixed"/>
          <w:tblCellMar>
            <w:top w:w="0" w:type="dxa"/>
            <w:left w:w="108" w:type="dxa"/>
            <w:bottom w:w="0" w:type="dxa"/>
            <w:right w:w="108" w:type="dxa"/>
          </w:tblCellMar>
        </w:tblPrEx>
        <w:trPr>
          <w:trHeight w:val="555" w:hRule="atLeast"/>
        </w:trPr>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名称</w:t>
            </w:r>
          </w:p>
        </w:tc>
        <w:tc>
          <w:tcPr>
            <w:tcW w:w="17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规格型号（mm）</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等级</w:t>
            </w:r>
          </w:p>
        </w:tc>
        <w:tc>
          <w:tcPr>
            <w:tcW w:w="7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单位</w:t>
            </w:r>
          </w:p>
        </w:tc>
        <w:tc>
          <w:tcPr>
            <w:tcW w:w="82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数量</w:t>
            </w:r>
          </w:p>
        </w:tc>
        <w:tc>
          <w:tcPr>
            <w:tcW w:w="13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价格</w:t>
            </w:r>
            <w:r>
              <w:rPr>
                <w:rFonts w:hint="eastAsia" w:ascii="仿宋_GB2312" w:hAnsi="仿宋_GB2312" w:eastAsia="仿宋_GB2312" w:cs="仿宋_GB2312"/>
                <w:b/>
                <w:bCs/>
                <w:color w:val="000000"/>
                <w:kern w:val="0"/>
                <w:sz w:val="21"/>
                <w:szCs w:val="21"/>
              </w:rPr>
              <w:t>（元）</w:t>
            </w:r>
          </w:p>
        </w:tc>
        <w:tc>
          <w:tcPr>
            <w:tcW w:w="12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金额</w:t>
            </w:r>
            <w:r>
              <w:rPr>
                <w:rFonts w:hint="eastAsia" w:ascii="仿宋_GB2312" w:hAnsi="仿宋_GB2312" w:eastAsia="仿宋_GB2312" w:cs="仿宋_GB2312"/>
                <w:b/>
                <w:bCs/>
                <w:color w:val="000000"/>
                <w:kern w:val="0"/>
                <w:sz w:val="21"/>
                <w:szCs w:val="21"/>
              </w:rPr>
              <w:t>（元）</w:t>
            </w: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初效过滤器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595*595*46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595*386*46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595*286*46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595*295*46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595*595*500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595*386*500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595*286*500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595*295*500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高效过滤器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484*484*150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99.95</w:t>
            </w:r>
            <w:r>
              <w:rPr>
                <w:rFonts w:hint="eastAsia" w:ascii="仿宋_GB2312" w:hAnsi="仿宋_GB2312" w:eastAsia="仿宋_GB2312" w:cs="仿宋_GB2312"/>
                <w:color w:val="000000"/>
                <w:kern w:val="0"/>
                <w:sz w:val="21"/>
                <w:szCs w:val="21"/>
              </w:rPr>
              <w:t>%</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608*304*150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99.95%</w:t>
            </w:r>
          </w:p>
        </w:tc>
        <w:tc>
          <w:tcPr>
            <w:tcW w:w="765" w:type="dxa"/>
            <w:tcBorders>
              <w:top w:val="nil"/>
              <w:left w:val="nil"/>
              <w:bottom w:val="single" w:color="auto" w:sz="8" w:space="0"/>
              <w:right w:val="single" w:color="auto" w:sz="8" w:space="0"/>
            </w:tcBorders>
            <w:shd w:val="clear" w:color="auto" w:fill="auto"/>
            <w:vAlign w:val="center"/>
          </w:tcPr>
          <w:p>
            <w:pPr>
              <w:widowControl/>
              <w:ind w:firstLine="210" w:firstLineChars="100"/>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890*560*70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99.995</w:t>
            </w:r>
            <w:r>
              <w:rPr>
                <w:rFonts w:hint="eastAsia" w:ascii="仿宋_GB2312" w:hAnsi="仿宋_GB2312" w:eastAsia="仿宋_GB2312" w:cs="仿宋_GB2312"/>
                <w:color w:val="000000"/>
                <w:kern w:val="0"/>
                <w:sz w:val="21"/>
                <w:szCs w:val="21"/>
              </w:rPr>
              <w:t>%</w:t>
            </w:r>
          </w:p>
        </w:tc>
        <w:tc>
          <w:tcPr>
            <w:tcW w:w="765" w:type="dxa"/>
            <w:tcBorders>
              <w:top w:val="nil"/>
              <w:left w:val="nil"/>
              <w:bottom w:val="single" w:color="auto" w:sz="8" w:space="0"/>
              <w:right w:val="single" w:color="auto" w:sz="8" w:space="0"/>
            </w:tcBorders>
            <w:shd w:val="clear" w:color="auto" w:fill="auto"/>
            <w:vAlign w:val="center"/>
          </w:tcPr>
          <w:p>
            <w:pPr>
              <w:widowControl/>
              <w:ind w:firstLine="210" w:firstLineChars="100"/>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回风过滤器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420*354*10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G3</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525*460*10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G3</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低阻过滤器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655*695*90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G4</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7335" w:type="dxa"/>
            <w:gridSpan w:val="6"/>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rPr>
            </w:pPr>
            <w:r>
              <w:rPr>
                <w:rFonts w:hint="eastAsia" w:ascii="仿宋_GB2312" w:hAnsi="仿宋_GB2312" w:eastAsia="仿宋_GB2312" w:cs="仿宋_GB2312"/>
                <w:b/>
                <w:bCs/>
                <w:color w:val="000000"/>
                <w:kern w:val="0"/>
                <w:sz w:val="21"/>
                <w:szCs w:val="21"/>
                <w:lang w:val="en-US" w:eastAsia="zh-CN"/>
              </w:rPr>
              <w:t>合计金额（元）</w:t>
            </w: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产品使用的</w:t>
      </w:r>
      <w:r>
        <w:rPr>
          <w:rFonts w:hint="eastAsia" w:ascii="仿宋_GB2312" w:hAnsi="宋体" w:eastAsia="仿宋_GB2312" w:cs="宋体"/>
          <w:kern w:val="0"/>
          <w:sz w:val="28"/>
          <w:szCs w:val="28"/>
        </w:rPr>
        <w:t>高效滤料</w:t>
      </w:r>
      <w:r>
        <w:rPr>
          <w:rFonts w:hint="eastAsia" w:ascii="仿宋_GB2312" w:hAnsi="宋体" w:eastAsia="仿宋_GB2312" w:cs="宋体"/>
          <w:kern w:val="0"/>
          <w:sz w:val="28"/>
          <w:szCs w:val="28"/>
          <w:lang w:val="en-US" w:eastAsia="zh-CN"/>
        </w:rPr>
        <w:t>应</w:t>
      </w:r>
      <w:r>
        <w:rPr>
          <w:rFonts w:hint="eastAsia" w:ascii="仿宋_GB2312" w:hAnsi="宋体" w:eastAsia="仿宋_GB2312" w:cs="宋体"/>
          <w:kern w:val="0"/>
          <w:sz w:val="28"/>
          <w:szCs w:val="28"/>
        </w:rPr>
        <w:t>全部</w:t>
      </w:r>
      <w:r>
        <w:rPr>
          <w:rFonts w:hint="eastAsia" w:ascii="仿宋_GB2312" w:hAnsi="宋体" w:eastAsia="仿宋_GB2312" w:cs="宋体"/>
          <w:kern w:val="0"/>
          <w:sz w:val="28"/>
          <w:szCs w:val="28"/>
          <w:lang w:val="en-US" w:eastAsia="zh-CN"/>
        </w:rPr>
        <w:t>为</w:t>
      </w:r>
      <w:r>
        <w:rPr>
          <w:rFonts w:hint="eastAsia" w:ascii="仿宋_GB2312" w:hAnsi="宋体" w:eastAsia="仿宋_GB2312" w:cs="宋体"/>
          <w:kern w:val="0"/>
          <w:sz w:val="28"/>
          <w:szCs w:val="28"/>
        </w:rPr>
        <w:t>进口阻燃玻璃纤维材料</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框架和隔板</w:t>
      </w:r>
      <w:r>
        <w:rPr>
          <w:rFonts w:hint="eastAsia" w:ascii="仿宋_GB2312" w:hAnsi="宋体" w:eastAsia="仿宋_GB2312" w:cs="宋体"/>
          <w:kern w:val="0"/>
          <w:sz w:val="28"/>
          <w:szCs w:val="28"/>
          <w:lang w:val="en-US" w:eastAsia="zh-CN"/>
        </w:rPr>
        <w:t>材质应</w:t>
      </w:r>
      <w:r>
        <w:rPr>
          <w:rFonts w:hint="eastAsia" w:ascii="仿宋_GB2312" w:hAnsi="宋体" w:eastAsia="仿宋_GB2312" w:cs="宋体"/>
          <w:kern w:val="0"/>
          <w:sz w:val="28"/>
          <w:szCs w:val="28"/>
        </w:rPr>
        <w:t>全部</w:t>
      </w:r>
      <w:r>
        <w:rPr>
          <w:rFonts w:hint="eastAsia" w:ascii="仿宋_GB2312" w:hAnsi="宋体" w:eastAsia="仿宋_GB2312" w:cs="宋体"/>
          <w:kern w:val="0"/>
          <w:sz w:val="28"/>
          <w:szCs w:val="28"/>
          <w:lang w:val="en-US" w:eastAsia="zh-CN"/>
        </w:rPr>
        <w:t>为</w:t>
      </w:r>
      <w:r>
        <w:rPr>
          <w:rFonts w:hint="eastAsia" w:ascii="仿宋_GB2312" w:hAnsi="宋体" w:eastAsia="仿宋_GB2312" w:cs="宋体"/>
          <w:kern w:val="0"/>
          <w:sz w:val="28"/>
          <w:szCs w:val="28"/>
        </w:rPr>
        <w:t>经防腐处理</w:t>
      </w:r>
      <w:r>
        <w:rPr>
          <w:rFonts w:hint="eastAsia" w:ascii="仿宋_GB2312" w:hAnsi="宋体" w:eastAsia="仿宋_GB2312" w:cs="宋体"/>
          <w:kern w:val="0"/>
          <w:sz w:val="28"/>
          <w:szCs w:val="28"/>
          <w:lang w:val="en-US" w:eastAsia="zh-CN"/>
        </w:rPr>
        <w:t>的</w:t>
      </w:r>
      <w:r>
        <w:rPr>
          <w:rFonts w:hint="eastAsia" w:ascii="仿宋_GB2312" w:hAnsi="宋体" w:eastAsia="仿宋_GB2312" w:cs="宋体"/>
          <w:kern w:val="0"/>
          <w:sz w:val="28"/>
          <w:szCs w:val="28"/>
        </w:rPr>
        <w:t>铝合金</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外框迎风面</w:t>
      </w:r>
      <w:r>
        <w:rPr>
          <w:rFonts w:hint="eastAsia" w:ascii="仿宋_GB2312" w:hAnsi="宋体" w:eastAsia="仿宋_GB2312" w:cs="宋体"/>
          <w:kern w:val="0"/>
          <w:sz w:val="28"/>
          <w:szCs w:val="28"/>
          <w:lang w:val="en-US" w:eastAsia="zh-CN"/>
        </w:rPr>
        <w:t>应全部采用</w:t>
      </w:r>
      <w:r>
        <w:rPr>
          <w:rFonts w:hint="eastAsia" w:ascii="仿宋_GB2312" w:hAnsi="宋体" w:eastAsia="仿宋_GB2312" w:cs="宋体"/>
          <w:kern w:val="0"/>
          <w:sz w:val="28"/>
          <w:szCs w:val="28"/>
        </w:rPr>
        <w:t>厚度大于5mm</w:t>
      </w:r>
      <w:r>
        <w:rPr>
          <w:rFonts w:hint="eastAsia" w:ascii="仿宋_GB2312" w:hAnsi="宋体" w:eastAsia="仿宋_GB2312" w:cs="宋体"/>
          <w:kern w:val="0"/>
          <w:sz w:val="28"/>
          <w:szCs w:val="28"/>
          <w:lang w:val="en-US" w:eastAsia="zh-CN"/>
        </w:rPr>
        <w:t>的</w:t>
      </w:r>
      <w:r>
        <w:rPr>
          <w:rFonts w:hint="eastAsia" w:ascii="仿宋_GB2312" w:hAnsi="宋体" w:eastAsia="仿宋_GB2312" w:cs="宋体"/>
          <w:kern w:val="0"/>
          <w:sz w:val="28"/>
          <w:szCs w:val="28"/>
        </w:rPr>
        <w:t>阻燃高密度密封垫圈。</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1"/>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5156"/>
    <w:rsid w:val="0306783C"/>
    <w:rsid w:val="041012AE"/>
    <w:rsid w:val="056E3308"/>
    <w:rsid w:val="06616A6F"/>
    <w:rsid w:val="06637264"/>
    <w:rsid w:val="0A7105F0"/>
    <w:rsid w:val="0B50556E"/>
    <w:rsid w:val="0BC2087A"/>
    <w:rsid w:val="0C0E2D62"/>
    <w:rsid w:val="0E441926"/>
    <w:rsid w:val="0E5674D9"/>
    <w:rsid w:val="0EB466F8"/>
    <w:rsid w:val="0FD254D2"/>
    <w:rsid w:val="0FE867C1"/>
    <w:rsid w:val="0FFB437A"/>
    <w:rsid w:val="112A7A9F"/>
    <w:rsid w:val="125F6671"/>
    <w:rsid w:val="150404B9"/>
    <w:rsid w:val="15ED022F"/>
    <w:rsid w:val="1967506A"/>
    <w:rsid w:val="19F52E2A"/>
    <w:rsid w:val="1B7201AE"/>
    <w:rsid w:val="1BB30BAA"/>
    <w:rsid w:val="1CC43F18"/>
    <w:rsid w:val="209100DD"/>
    <w:rsid w:val="21E03505"/>
    <w:rsid w:val="22537280"/>
    <w:rsid w:val="23597745"/>
    <w:rsid w:val="27C129C2"/>
    <w:rsid w:val="28460323"/>
    <w:rsid w:val="29B47B51"/>
    <w:rsid w:val="2BC4525D"/>
    <w:rsid w:val="2D2F0716"/>
    <w:rsid w:val="2D453ECC"/>
    <w:rsid w:val="2E127BEC"/>
    <w:rsid w:val="2ED737AD"/>
    <w:rsid w:val="2F9C5882"/>
    <w:rsid w:val="32EB18B3"/>
    <w:rsid w:val="33B8159B"/>
    <w:rsid w:val="33DD3CC2"/>
    <w:rsid w:val="35B14893"/>
    <w:rsid w:val="378B19B6"/>
    <w:rsid w:val="3AB050B1"/>
    <w:rsid w:val="3BE22435"/>
    <w:rsid w:val="3C732980"/>
    <w:rsid w:val="3D1C64E5"/>
    <w:rsid w:val="3E7F198B"/>
    <w:rsid w:val="40A34F94"/>
    <w:rsid w:val="421034B6"/>
    <w:rsid w:val="46F964AC"/>
    <w:rsid w:val="4D1C264F"/>
    <w:rsid w:val="501713DB"/>
    <w:rsid w:val="5026344A"/>
    <w:rsid w:val="5037594C"/>
    <w:rsid w:val="51491C22"/>
    <w:rsid w:val="518542D3"/>
    <w:rsid w:val="518E7743"/>
    <w:rsid w:val="51965E4E"/>
    <w:rsid w:val="51F17CF9"/>
    <w:rsid w:val="51FE2564"/>
    <w:rsid w:val="528D6E2B"/>
    <w:rsid w:val="54571857"/>
    <w:rsid w:val="55223F2F"/>
    <w:rsid w:val="58DB3D3A"/>
    <w:rsid w:val="590D1127"/>
    <w:rsid w:val="5A757378"/>
    <w:rsid w:val="5C1E32DA"/>
    <w:rsid w:val="5C6309D2"/>
    <w:rsid w:val="5CEE3FCD"/>
    <w:rsid w:val="5D0A749E"/>
    <w:rsid w:val="5EC42E35"/>
    <w:rsid w:val="5EE26D68"/>
    <w:rsid w:val="60C226B7"/>
    <w:rsid w:val="618A062A"/>
    <w:rsid w:val="639C74DA"/>
    <w:rsid w:val="63CB7229"/>
    <w:rsid w:val="640D1CF5"/>
    <w:rsid w:val="649B2D4A"/>
    <w:rsid w:val="64F07963"/>
    <w:rsid w:val="67782713"/>
    <w:rsid w:val="69252342"/>
    <w:rsid w:val="69CB420D"/>
    <w:rsid w:val="69D86BC2"/>
    <w:rsid w:val="6BAB4EF0"/>
    <w:rsid w:val="6CD76D91"/>
    <w:rsid w:val="6D373CB7"/>
    <w:rsid w:val="6DF6410C"/>
    <w:rsid w:val="6E607864"/>
    <w:rsid w:val="6F5845A4"/>
    <w:rsid w:val="71E73A79"/>
    <w:rsid w:val="72DB2E88"/>
    <w:rsid w:val="735D5523"/>
    <w:rsid w:val="76F774A3"/>
    <w:rsid w:val="77D17783"/>
    <w:rsid w:val="78080ACE"/>
    <w:rsid w:val="790D0676"/>
    <w:rsid w:val="7A9F7EA6"/>
    <w:rsid w:val="7BBD6CAF"/>
    <w:rsid w:val="7E33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style>
  <w:style w:type="paragraph" w:styleId="3">
    <w:name w:val="Body Text Indent"/>
    <w:basedOn w:val="1"/>
    <w:unhideWhenUsed/>
    <w:qFormat/>
    <w:uiPriority w:val="99"/>
    <w:pPr>
      <w:spacing w:after="120" w:afterLines="0"/>
      <w:ind w:left="420" w:leftChars="200"/>
    </w:pPr>
    <w:rPr>
      <w:rFonts w:hint="default"/>
    </w:r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Indent 3"/>
    <w:basedOn w:val="1"/>
    <w:qFormat/>
    <w:uiPriority w:val="99"/>
    <w:pPr>
      <w:spacing w:line="300" w:lineRule="auto"/>
      <w:ind w:firstLine="600"/>
    </w:pPr>
    <w:rPr>
      <w:rFonts w:ascii="仿宋_GB2312" w:eastAsia="仿宋_GB2312"/>
      <w:b/>
      <w:spacing w:val="4"/>
      <w:sz w:val="28"/>
      <w:szCs w:val="20"/>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work</cp:lastModifiedBy>
  <dcterms:modified xsi:type="dcterms:W3CDTF">2021-11-18T05:42:08Z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