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编号LZ2021-24ZW的整体保洁服务项目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2021年11月18日14:00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0000FF"/>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一年期医院整体保洁服务，具体内容与要求见附件4《项目的基本要求》。</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2021年11月16日17:00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通过与供应商进行沟通与谈判，掌握相关产品与服务的质量层次、价格水平、配置方案、保障体系、市场应用等相关信息，为未来实施项目采购提供质量与服务标准、价格上限等依据。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供应商不可就本项目的全部或者部分提供超过一种方案让医院进行选择。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四）服务与质量保障方案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自定义格式A4纸反正面打印的《服务及人员配置方案与质量保障措施》4份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2021年11月6</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3"/>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3"/>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3"/>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3"/>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r>
        <w:rPr>
          <w:rFonts w:hint="eastAsia" w:ascii="仿宋_GB2312" w:hAnsi="仿宋_GB2312" w:eastAsia="仿宋_GB2312" w:cs="仿宋_GB2312"/>
          <w:sz w:val="13"/>
          <w:szCs w:val="13"/>
          <w:lang w:val="en-US" w:eastAsia="zh-CN"/>
        </w:rPr>
        <w:br w:type="page"/>
      </w:r>
    </w:p>
    <w:p>
      <w:pPr>
        <w:pStyle w:val="3"/>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tbl>
      <w:tblPr>
        <w:tblStyle w:val="9"/>
        <w:tblW w:w="8897"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710"/>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47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354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471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一年期医院整体保洁服务</w:t>
            </w:r>
          </w:p>
        </w:tc>
        <w:tc>
          <w:tcPr>
            <w:tcW w:w="35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服务商对于付款方式的要求：</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9"/>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36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lang w:val="en-US" w:eastAsia="zh-CN"/>
        </w:rPr>
        <w:t>项目的基本</w:t>
      </w:r>
      <w:r>
        <w:rPr>
          <w:rFonts w:hint="eastAsia" w:ascii="仿宋_GB2312" w:hAnsi="仿宋_GB2312" w:eastAsia="仿宋_GB2312" w:cs="仿宋_GB2312"/>
          <w:b/>
          <w:sz w:val="44"/>
          <w:szCs w:val="44"/>
        </w:rPr>
        <w:t>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一、服务的范围与内容</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（一）负责建筑物内（总建筑面积约2.70万平方米）全部区域的地面、墙面、顶面、附属设施、摆放物品以及其他应当清洁物品的清扫擦拭、整理整顿、表面与空间消毒等工作。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（二）负责建筑物阳台与楼顶、建筑物外停车场（总面积约0.70万平方米）的清扫清理、整理整顿等工作。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（三）负责生活垃圾与医疗垃圾的转运工作、医疗垃圾暂存点的垃圾接收与日常管理工作、垃圾分类的日常管理工作。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（四）负责三部电梯的值守操作工作。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（五）负责外墙窗户每年两次、玻璃幕墙与纱窗每年一次的清洗工作。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（六）负责全部PVC地面每年一次的打蜡工作（另行协商抛光蜡品牌与打蜡层数，另行计算费用）。</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（七）负责下水管道（不包括主管道）的疏通工作。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（八）负责协助实施控烟工作。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（九）负责根据相关政策的要求实施与物业管理、卫生清洁、疫情防控有关的专项或者临时性的各类工作。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除外内容：各行政办公室、各库房、各收费处、各药房、餐厅的内部；各医护办公室、诊室的办公桌面与操作台；各类医学仪器设备；医院主管科室或者空间使用科室禁止外来人员实施清洁整理的区域或者物品。</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二、服务的主要要求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（一）服务的清洁与消毒标准按照《医疗机构门急诊医院感染管理规范》《医疗机构环境表面清洁与消毒管理规范》《病区医院感染管理规范》等法规规范以及医院的相关制度执行。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（二）服务的考核标准与奖罚机制由医院与服务方共同协商确定。</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（三）工作的时间：电梯工 每日7:30～12:00、13:30～17:00，人员轮休时应当保证有2人在岗；清洁工 每日白班6:30～11:00、13:00～16:30，中班11:00～13:00，夜班16:30～次日6:30，手术室清洁工根据手术情况临时调节时间，必要时需要延长至18:30。</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（四）与开展清洁工作有关的全部工具和普通垃圾袋、卫生球等清洁用易耗品由服务方负责免费提供。</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（五）清洁工作使用的抹布、地巾需要实行集中清洗、消毒、干燥，且应当配备合理数量的备用品用于周转。</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三、人员的主要要求</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（一）派遣人员总数不少于38人，其中设主管1人、电梯工3人、其余为清洁工。</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（二）人员性别不限，年龄要求为电梯工18～55周岁、其他人员18～60周岁。</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（三）主管应当有一年以上医院保洁管理经验。</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四、估算费用参考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服务的自行估算总费用为144.00万元。</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5156"/>
    <w:rsid w:val="0306783C"/>
    <w:rsid w:val="041012AE"/>
    <w:rsid w:val="056E3308"/>
    <w:rsid w:val="06616A6F"/>
    <w:rsid w:val="06637264"/>
    <w:rsid w:val="0A7105F0"/>
    <w:rsid w:val="0B50556E"/>
    <w:rsid w:val="0BC2087A"/>
    <w:rsid w:val="0C0E2D62"/>
    <w:rsid w:val="0E441926"/>
    <w:rsid w:val="0E5674D9"/>
    <w:rsid w:val="0EB466F8"/>
    <w:rsid w:val="0FD254D2"/>
    <w:rsid w:val="0FE867C1"/>
    <w:rsid w:val="0FFB437A"/>
    <w:rsid w:val="112A7A9F"/>
    <w:rsid w:val="125F6671"/>
    <w:rsid w:val="150404B9"/>
    <w:rsid w:val="15ED022F"/>
    <w:rsid w:val="19F52E2A"/>
    <w:rsid w:val="1CC43F18"/>
    <w:rsid w:val="209100DD"/>
    <w:rsid w:val="21E03505"/>
    <w:rsid w:val="22537280"/>
    <w:rsid w:val="23597745"/>
    <w:rsid w:val="27C129C2"/>
    <w:rsid w:val="28460323"/>
    <w:rsid w:val="29B47B51"/>
    <w:rsid w:val="2BC4525D"/>
    <w:rsid w:val="2D453ECC"/>
    <w:rsid w:val="2E127BEC"/>
    <w:rsid w:val="2ED737AD"/>
    <w:rsid w:val="2F9C5882"/>
    <w:rsid w:val="30E034DC"/>
    <w:rsid w:val="32EB18B3"/>
    <w:rsid w:val="33B8159B"/>
    <w:rsid w:val="33DD3CC2"/>
    <w:rsid w:val="35B14893"/>
    <w:rsid w:val="378B19B6"/>
    <w:rsid w:val="3AB050B1"/>
    <w:rsid w:val="3BE22435"/>
    <w:rsid w:val="3C732980"/>
    <w:rsid w:val="3E7F198B"/>
    <w:rsid w:val="40A34F94"/>
    <w:rsid w:val="421034B6"/>
    <w:rsid w:val="46F964AC"/>
    <w:rsid w:val="4D1C264F"/>
    <w:rsid w:val="501713DB"/>
    <w:rsid w:val="5026344A"/>
    <w:rsid w:val="5037594C"/>
    <w:rsid w:val="51491C22"/>
    <w:rsid w:val="518542D3"/>
    <w:rsid w:val="518E7743"/>
    <w:rsid w:val="51965E4E"/>
    <w:rsid w:val="51F17CF9"/>
    <w:rsid w:val="51FE2564"/>
    <w:rsid w:val="528D6E2B"/>
    <w:rsid w:val="54571857"/>
    <w:rsid w:val="55223F2F"/>
    <w:rsid w:val="58DB3D3A"/>
    <w:rsid w:val="590D1127"/>
    <w:rsid w:val="5A757378"/>
    <w:rsid w:val="5C1E32DA"/>
    <w:rsid w:val="5C6309D2"/>
    <w:rsid w:val="5CEE3FCD"/>
    <w:rsid w:val="5D0A749E"/>
    <w:rsid w:val="5EC42E35"/>
    <w:rsid w:val="5EE26D68"/>
    <w:rsid w:val="618A062A"/>
    <w:rsid w:val="639C74DA"/>
    <w:rsid w:val="63CB7229"/>
    <w:rsid w:val="640D1CF5"/>
    <w:rsid w:val="649B2D4A"/>
    <w:rsid w:val="64F07963"/>
    <w:rsid w:val="67782713"/>
    <w:rsid w:val="69252342"/>
    <w:rsid w:val="69CB420D"/>
    <w:rsid w:val="69D86BC2"/>
    <w:rsid w:val="6BAB4EF0"/>
    <w:rsid w:val="6CD76D91"/>
    <w:rsid w:val="6D373CB7"/>
    <w:rsid w:val="6DF6410C"/>
    <w:rsid w:val="6E607864"/>
    <w:rsid w:val="71E73A79"/>
    <w:rsid w:val="72DB2E88"/>
    <w:rsid w:val="735D5523"/>
    <w:rsid w:val="76F774A3"/>
    <w:rsid w:val="77D17783"/>
    <w:rsid w:val="78080ACE"/>
    <w:rsid w:val="790D0676"/>
    <w:rsid w:val="7A9F7EA6"/>
    <w:rsid w:val="7BBD6CAF"/>
    <w:rsid w:val="7E33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
    <w:name w:val="Plain Text"/>
    <w:basedOn w:val="1"/>
    <w:qFormat/>
    <w:uiPriority w:val="0"/>
    <w:rPr>
      <w:rFonts w:ascii="宋体" w:hAnsi="Courier New"/>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Indent 3"/>
    <w:basedOn w:val="1"/>
    <w:qFormat/>
    <w:uiPriority w:val="99"/>
    <w:pPr>
      <w:spacing w:line="300" w:lineRule="auto"/>
      <w:ind w:firstLine="600"/>
    </w:pPr>
    <w:rPr>
      <w:rFonts w:ascii="仿宋_GB2312" w:eastAsia="仿宋_GB2312"/>
      <w:b/>
      <w:spacing w:val="4"/>
      <w:sz w:val="28"/>
      <w:szCs w:val="20"/>
    </w:rPr>
  </w:style>
  <w:style w:type="character" w:styleId="7">
    <w:name w:val="Hyperlink"/>
    <w:basedOn w:val="6"/>
    <w:semiHidden/>
    <w:unhideWhenUsed/>
    <w:qFormat/>
    <w:uiPriority w:val="99"/>
    <w:rPr>
      <w:color w:val="0000FF"/>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01"/>
    <w:basedOn w:val="6"/>
    <w:qFormat/>
    <w:uiPriority w:val="0"/>
    <w:rPr>
      <w:rFonts w:hint="default" w:ascii="Times New Roman" w:hAnsi="Times New Roman" w:cs="Times New Roman"/>
      <w:color w:val="0000FF"/>
      <w:sz w:val="21"/>
      <w:szCs w:val="21"/>
      <w:u w:val="none"/>
    </w:rPr>
  </w:style>
  <w:style w:type="character" w:customStyle="1" w:styleId="11">
    <w:name w:val="font21"/>
    <w:basedOn w:val="6"/>
    <w:qFormat/>
    <w:uiPriority w:val="0"/>
    <w:rPr>
      <w:rFonts w:hint="eastAsia" w:ascii="宋体" w:hAnsi="宋体" w:eastAsia="宋体" w:cs="宋体"/>
      <w:color w:val="0000FF"/>
      <w:sz w:val="21"/>
      <w:szCs w:val="21"/>
      <w:u w:val="none"/>
    </w:rPr>
  </w:style>
  <w:style w:type="character" w:customStyle="1" w:styleId="12">
    <w:name w:val="font11"/>
    <w:basedOn w:val="6"/>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温立新</cp:lastModifiedBy>
  <dcterms:modified xsi:type="dcterms:W3CDTF">2021-11-06T03:53:38Z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