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的函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各相关供应商：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威海市立第三医院拟对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编号LZ2021-21SB的电子胃镜等医用设备项目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实施采购前综合论证，欢迎相关供应商积极参与。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一、论证的时间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2021年10月30日8:30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8:15至8:25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签到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二、论证的地点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三楼西区第二会议室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三、论证的内容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见附件4《论证小项清单》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四、论证的报名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拟参加的供应商应当于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2021年10月23日12:00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派员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复印件1份到医院招标办报名。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五、论证的目的与方式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通过与供应商进行沟通与谈判，掌握相关产品与服务的质量层次、价格水平、配置方案、保障体系、市场应用等相关信息，为未来拟定医院2022年度医用设备采购计划和实施采购提供相关决策依据。</w:t>
      </w:r>
    </w:p>
    <w:p>
      <w:pPr>
        <w:numPr>
          <w:ilvl w:val="0"/>
          <w:numId w:val="0"/>
        </w:numPr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如经论证，确定医用设备的总价（单价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计划数量）不超过10万元的，在其纳入年度采购计划后，可依据医院的规定，经审批直接向目标供应商采购。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论证参照竞争性蹉商的方式。现场谈判的顺序按照报名的先后顺序反向进行。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（一）销售商资质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经营许可或者经营备案凭证复印件1份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注:①生产商直接参与的不需要提供销售商资质。</w:t>
      </w:r>
    </w:p>
    <w:p>
      <w:pPr>
        <w:ind w:left="1278" w:leftChars="456" w:hanging="320" w:hanging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产品为第三类医疗器械的提供《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医疗器械经营许可证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为第二类医疗器械的提供《第二类医疗器械经营备案凭证》复印件；为第一类医疗器械和不属于医疗器械的，不需要提供经营许可或经营备案凭证。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（二）生产商资质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2.生产许可或者生产备案凭证复印件1份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注：①进口产品不需要提供生产商资质。</w:t>
      </w:r>
    </w:p>
    <w:p>
      <w:pPr>
        <w:ind w:firstLine="1280" w:firstLineChars="4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产品为第三类、第二类医疗器械的提供《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医疗器</w:t>
      </w:r>
    </w:p>
    <w:p>
      <w:pPr>
        <w:ind w:left="1277" w:leftChars="608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生产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许可证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为第一类医疗器械的提供《第一类医疗器械生产备案凭证》复印件；不属于医疗器械的，不需要提供生产许可或生产备案凭证。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产品资质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产品的</w:t>
      </w:r>
      <w:r>
        <w:rPr>
          <w:rFonts w:hint="eastAsia" w:ascii="仿宋_GB2312" w:hAnsi="仿宋_GB2312" w:eastAsia="仿宋_GB2312" w:cs="仿宋_GB2312"/>
          <w:sz w:val="32"/>
          <w:szCs w:val="32"/>
        </w:rPr>
        <w:t>注册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或者备案资料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</w:p>
    <w:p>
      <w:pPr>
        <w:ind w:left="1278" w:leftChars="304" w:hanging="640" w:hanging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注：产品为第三类、第二类医疗器械的提供《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医疗器械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注册证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为第一类医疗器械的提供《第一类医疗器械备案信息表》复印件；不属于医疗器械的提供自定格式的《关于**产品不属于医疗器械的说明》。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（四）参与人员资质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附件1格式的《法人授权委托书》1份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五）产品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报价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附件2格式的《报价单》5份</w:t>
      </w:r>
    </w:p>
    <w:p>
      <w:pPr>
        <w:ind w:left="1278" w:leftChars="304" w:hanging="640" w:hanging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</w:rPr>
        <w:t>可选配置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列于标准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配置</w:t>
      </w:r>
      <w:r>
        <w:rPr>
          <w:rFonts w:hint="eastAsia" w:ascii="仿宋_GB2312" w:hAnsi="仿宋_GB2312" w:eastAsia="仿宋_GB2312" w:cs="仿宋_GB2312"/>
          <w:sz w:val="32"/>
          <w:szCs w:val="32"/>
        </w:rPr>
        <w:t>之后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产品需要使用专用耗材的（非指配件、易损件），提供专用耗材的名称、规格、生产商、价格，规格中要体现可使用的人次数量。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六）市场应用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附件3格式的《同类产品市场应用情况表》5份</w:t>
      </w:r>
    </w:p>
    <w:p>
      <w:pPr>
        <w:ind w:left="1278" w:leftChars="304" w:hanging="640" w:hanging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注：罗列</w:t>
      </w:r>
      <w:r>
        <w:rPr>
          <w:rFonts w:hint="eastAsia" w:ascii="仿宋_GB2312" w:hAnsi="仿宋_GB2312" w:eastAsia="仿宋_GB2312" w:cs="仿宋_GB2312"/>
          <w:sz w:val="32"/>
          <w:szCs w:val="32"/>
        </w:rPr>
        <w:t>同品牌同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规格</w:t>
      </w:r>
      <w:r>
        <w:rPr>
          <w:rFonts w:hint="eastAsia" w:ascii="仿宋_GB2312" w:hAnsi="仿宋_GB2312" w:eastAsia="仿宋_GB2312" w:cs="仿宋_GB2312"/>
          <w:sz w:val="32"/>
          <w:szCs w:val="32"/>
        </w:rPr>
        <w:t>型号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如同规格型号市场应用较少，可适当提供关联规格型号)</w:t>
      </w:r>
      <w:r>
        <w:rPr>
          <w:rFonts w:hint="eastAsia" w:ascii="仿宋_GB2312" w:hAnsi="仿宋_GB2312" w:eastAsia="仿宋_GB2312" w:cs="仿宋_GB2312"/>
          <w:sz w:val="32"/>
          <w:szCs w:val="32"/>
        </w:rPr>
        <w:t>产品的市场分布情况，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数量不超过20家，顺序为威海区域三甲医院、威海区域二甲医院、省内其他区域三甲医院、其他类别的医院。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（七）产品优势与质量保障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自定义格式A4纸反正面打印的《产品优势与质量保障措施》5份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注：全部内容不得超过2张A4纸。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要求：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以上（一）至（七）严格按照要求的种类、数量、顺序整理为一套资料（严禁乱提供非本函要求的资料），每页加盖参与论证公司的红章，使用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长尾夹（首选）或拉杆夹固定。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八）产品彩页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如有，提供5份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九）其他资料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原则上不需提供其他资料，但如果供应商认为确有必要追加提供的，可提供不超过2种、每种1份的其他资料。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七、其他事项要求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医院接受供应商在论证前的合理时间来院勘查与咨询，但在来院前需要与医院招标办联系确定相关事宜。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八、联系人与联系方式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联系人：王博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  话：0631-5960192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法人授权委托书</w:t>
      </w:r>
    </w:p>
    <w:p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2.报价单</w:t>
      </w:r>
    </w:p>
    <w:p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3.同类产品市场应用情况表</w:t>
      </w:r>
    </w:p>
    <w:p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4.论证小项清单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威海市立第三医院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2021年10月14日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br w:type="page"/>
      </w:r>
    </w:p>
    <w:p>
      <w:pPr>
        <w:pStyle w:val="2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（项目编号）项目的综合论证，并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授权单位盖章：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</w:trPr>
        <w:tc>
          <w:tcPr>
            <w:tcW w:w="8522" w:type="dxa"/>
          </w:tcPr>
          <w:p>
            <w:pPr>
              <w:pStyle w:val="2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13"/>
          <w:szCs w:val="13"/>
          <w:lang w:val="en-US" w:eastAsia="zh-CN"/>
        </w:rPr>
      </w:pPr>
      <w:r>
        <w:rPr>
          <w:rFonts w:hint="eastAsia" w:ascii="仿宋_GB2312" w:hAnsi="仿宋_GB2312" w:eastAsia="仿宋_GB2312" w:cs="仿宋_GB2312"/>
          <w:sz w:val="13"/>
          <w:szCs w:val="13"/>
          <w:lang w:val="en-US" w:eastAsia="zh-CN"/>
        </w:rPr>
        <w:br w:type="page"/>
      </w:r>
    </w:p>
    <w:p>
      <w:pPr>
        <w:pStyle w:val="2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报价单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tbl>
      <w:tblPr>
        <w:tblStyle w:val="7"/>
        <w:tblW w:w="8685" w:type="dxa"/>
        <w:tblInd w:w="-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980"/>
        <w:gridCol w:w="1260"/>
        <w:gridCol w:w="2370"/>
        <w:gridCol w:w="975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生产商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质保期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标准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配置</w:t>
            </w: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ind w:left="320" w:hanging="240" w:hanging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可选</w:t>
            </w:r>
          </w:p>
          <w:p>
            <w:pPr>
              <w:ind w:left="320" w:hanging="240" w:hanging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配置</w:t>
            </w:r>
          </w:p>
        </w:tc>
        <w:tc>
          <w:tcPr>
            <w:tcW w:w="1980" w:type="dxa"/>
            <w:vAlign w:val="center"/>
          </w:tcPr>
          <w:p>
            <w:pPr>
              <w:ind w:left="320" w:hanging="240" w:hanging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专用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耗材</w:t>
            </w: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ind w:firstLine="482" w:firstLineChars="200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注：产品有专用耗材的，除提供名称、规格型号、生产商、价格外，规格型号中要体现可使用人次。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参与公司盖章：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  <w:r>
        <w:rPr>
          <w:rFonts w:hint="eastAsia" w:ascii="仿宋_GB2312" w:eastAsia="仿宋_GB2312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同类产品市场应用情况表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tbl>
      <w:tblPr>
        <w:tblStyle w:val="7"/>
        <w:tblpPr w:leftFromText="180" w:rightFromText="180" w:vertAnchor="text" w:horzAnchor="page" w:tblpX="1697" w:tblpY="146"/>
        <w:tblOverlap w:val="never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310"/>
        <w:gridCol w:w="1050"/>
        <w:gridCol w:w="1575"/>
        <w:gridCol w:w="825"/>
        <w:gridCol w:w="1575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号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使用单位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装机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年度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参与公司盖章：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page"/>
      </w:r>
      <w:r>
        <w:rPr>
          <w:rFonts w:hint="eastAsia" w:ascii="仿宋_GB2312" w:eastAsia="仿宋_GB2312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论证小项清单</w:t>
      </w:r>
    </w:p>
    <w:p>
      <w:pPr>
        <w:jc w:val="both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 xml:space="preserve"> </w:t>
      </w:r>
    </w:p>
    <w:tbl>
      <w:tblPr>
        <w:tblStyle w:val="6"/>
        <w:tblW w:w="827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3"/>
        <w:gridCol w:w="2910"/>
        <w:gridCol w:w="1005"/>
        <w:gridCol w:w="243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小项序号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LZ2021-21SB-1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电子胃镜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1条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与奥林巴斯主机配套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LZ2021-21SB-2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电子肠镜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1条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与奥林巴斯主机配套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LZ2021-21SB-3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肌电图诱发电位仪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LZ2021-21SB-4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脑反射治疗仪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LZ2021-21SB-5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低温等离子灭菌器</w:t>
            </w:r>
            <w:bookmarkEnd w:id="0"/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6783C"/>
    <w:rsid w:val="056E3308"/>
    <w:rsid w:val="06616A6F"/>
    <w:rsid w:val="0FFB437A"/>
    <w:rsid w:val="112A7A9F"/>
    <w:rsid w:val="12074C12"/>
    <w:rsid w:val="125F6671"/>
    <w:rsid w:val="209100DD"/>
    <w:rsid w:val="23597745"/>
    <w:rsid w:val="27C129C2"/>
    <w:rsid w:val="28460323"/>
    <w:rsid w:val="29B47B51"/>
    <w:rsid w:val="2E127BEC"/>
    <w:rsid w:val="2ED737AD"/>
    <w:rsid w:val="35B14893"/>
    <w:rsid w:val="36F748FD"/>
    <w:rsid w:val="38574C24"/>
    <w:rsid w:val="3AB050B1"/>
    <w:rsid w:val="3E7F198B"/>
    <w:rsid w:val="45ED0C9E"/>
    <w:rsid w:val="46F964AC"/>
    <w:rsid w:val="4ACD3CC1"/>
    <w:rsid w:val="501713DB"/>
    <w:rsid w:val="518542D3"/>
    <w:rsid w:val="51F17CF9"/>
    <w:rsid w:val="51FE2564"/>
    <w:rsid w:val="528D6E2B"/>
    <w:rsid w:val="54571857"/>
    <w:rsid w:val="55223F2F"/>
    <w:rsid w:val="5C1E32DA"/>
    <w:rsid w:val="5D610263"/>
    <w:rsid w:val="5EC42E35"/>
    <w:rsid w:val="618A062A"/>
    <w:rsid w:val="639C74DA"/>
    <w:rsid w:val="67782713"/>
    <w:rsid w:val="69CB420D"/>
    <w:rsid w:val="69D86BC2"/>
    <w:rsid w:val="6A7953BB"/>
    <w:rsid w:val="6BAB4EF0"/>
    <w:rsid w:val="6D373CB7"/>
    <w:rsid w:val="6DF6410C"/>
    <w:rsid w:val="72DB2E88"/>
    <w:rsid w:val="735D5523"/>
    <w:rsid w:val="76F774A3"/>
    <w:rsid w:val="77D17783"/>
    <w:rsid w:val="7A9F7EA6"/>
    <w:rsid w:val="7BBD6CAF"/>
    <w:rsid w:val="7E33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温立新</cp:lastModifiedBy>
  <dcterms:modified xsi:type="dcterms:W3CDTF">2021-10-14T00:47:55Z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