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的函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各相关供应商：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编号LZ2021-16ZW的空调系统维保服务项目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相关供应商积极参与。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一、论证的时间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2021年9月10日14:30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14:15至14:25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签到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二、论证的地点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三楼西区第二会议室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三、论证的内容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医院空调系统不包含配件的一年期维保服务，和压缩机等配件的采购供应。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空调为日立品牌，具体包括RAS-560FS3Q等型号的变频空调主机69台、KPI-30021Q等型号的新风机组7套、RCI-40FSG2Q等型号的四面出风嵌入式室内机273台、RPI-56FSG1QL等型号的天花板内置风管式室内机379台，以及空调系统本身配备的电路管路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本函报价表3中的室内机价格是为了未来如果新增或者更新室内机时使用。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四、论证的报名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拟参加的供应商应当于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2021年9月9日12:00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复印件1份到医院招标办报名。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五、论证的目的与方式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通过与供应商进行沟通与谈判，掌握相关产品与服务的质量层次、价格水平、配置方案、保障体系、市场应用等相关信息，为未来实施采购提供质量与服务标准、价格上限等依据。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如果论证达到预期效果，医院可以直接与目标供应商签订采购合同。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论证参照竞争性蹉商的方式。现场谈判的顺序按照报名的先后顺序反向进行。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（一）供应商资质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营业执照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2.如，服务属于经营行政许可管理或者经营强制认证管理的，提供相关资质复印件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（二）参与人员资质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附件一格式的《法人授权委托书》1份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（三）报价单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附件二格式的报价单4份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四）服务与质量保障方案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自定义格式A4纸反正面打印的《服务与质量保障方案》4份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要求内容翔实、贴合实际、突出优势，且必须包含紧急状况下的应急服务措施。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（五）供应商实力佐证材料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不超过3种的证书或者其他单页材料复印件各4份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六）公司业绩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附件三格式的供应商《对外服务情况表》4份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罗列的顺序为威海区域在前，其他区域在后，罗列的数量不超过25家。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以上（一）至（六）严格按照要求的种类、数量、顺序整理为一套资料（严禁乱提供非本函要求的资料），每页加盖参与论证公司的红章，使用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长尾夹（首选）或拉杆夹固定。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七）其他资料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七、其他事项要求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医院接受供应商在论证前的合理时间来院勘查与咨询，但在来院前需要与医院招标办联系确定相关事宜。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八、联系人与联系方式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话：0631-5960192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附：1.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法人授权委托书样本</w:t>
      </w:r>
    </w:p>
    <w:p>
      <w:pPr>
        <w:ind w:firstLine="1120" w:firstLineChars="4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2.报价单</w:t>
      </w:r>
    </w:p>
    <w:p>
      <w:pPr>
        <w:ind w:firstLine="1120" w:firstLineChars="4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3.对外服务情况表样本</w:t>
      </w:r>
    </w:p>
    <w:p>
      <w:pPr>
        <w:ind w:firstLine="1120" w:firstLineChars="4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1120" w:firstLineChars="4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威海市立第三医院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2021年9月1日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（项目编号）项目的综合论证，并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授权单位盖章：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8522" w:type="dxa"/>
          </w:tcPr>
          <w:p>
            <w:pPr>
              <w:pStyle w:val="2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7" w:charSpace="0"/>
        </w:sectPr>
      </w:pPr>
      <w: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报价单1</w:t>
      </w:r>
    </w:p>
    <w:tbl>
      <w:tblPr>
        <w:tblStyle w:val="7"/>
        <w:tblW w:w="8519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0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医院空调系统不包含配件的一年期维保服务</w:t>
            </w:r>
          </w:p>
        </w:tc>
        <w:tc>
          <w:tcPr>
            <w:tcW w:w="22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报价单2</w:t>
      </w:r>
    </w:p>
    <w:tbl>
      <w:tblPr>
        <w:tblStyle w:val="7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48"/>
        <w:gridCol w:w="3315"/>
        <w:gridCol w:w="1046"/>
        <w:gridCol w:w="1703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压缩机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室内机排水泵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个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室内风扇电机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四通阀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个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气分器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个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油分器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个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整流硅桥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外机风扇电机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启动主板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电磁阀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个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轴流风扇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个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中央控制器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个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控制面板开关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个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冷冻油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桶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室外机主板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个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内机主板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交流斩波器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个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变频模块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移机或增机时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人工费（如需）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台次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管道泄漏维修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如需）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参与公司盖章：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报价单3</w:t>
      </w:r>
    </w:p>
    <w:p>
      <w:pPr>
        <w:jc w:val="left"/>
        <w:rPr>
          <w:rFonts w:hint="eastAsia" w:ascii="宋体" w:hAnsi="宋体" w:cs="宋体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cs="宋体" w:eastAsiaTheme="minorEastAsia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以下均为</w:t>
      </w:r>
      <w:r>
        <w:rPr>
          <w:rFonts w:hint="eastAsia" w:ascii="宋体" w:hAnsi="宋体" w:cs="宋体"/>
          <w:b/>
          <w:bCs/>
          <w:kern w:val="0"/>
          <w:sz w:val="24"/>
        </w:rPr>
        <w:t>天花板内置风管式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室内机</w:t>
      </w:r>
    </w:p>
    <w:p>
      <w:pPr>
        <w:jc w:val="left"/>
        <w:rPr>
          <w:rFonts w:hint="eastAsia" w:ascii="宋体" w:hAnsi="宋体" w:cs="宋体"/>
          <w:kern w:val="0"/>
          <w:sz w:val="24"/>
          <w:lang w:val="en-US" w:eastAsia="zh-CN"/>
        </w:rPr>
      </w:pPr>
    </w:p>
    <w:tbl>
      <w:tblPr>
        <w:tblStyle w:val="7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78"/>
        <w:gridCol w:w="3300"/>
        <w:gridCol w:w="1031"/>
        <w:gridCol w:w="1703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室内机RPI-22FSDNQLC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室内机RPI-28FSDNQLC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室内机RPI-36FSDNQLC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室内机RPI-40FSDNQLC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室内机RPI-45FSDNQLC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室内机RPI-50FSDNQLC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室内机RPI-56FSDNQLC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室内机RPI-63FSDNQLC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室内机RPI-71FSDNQLC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室内机RPI-80FSDNQLC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室内机RPI-90FSDNQLC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室内机RPI-100FSDNQLC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室内机RPI-112FSDNQLC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室内机RPI-125FSDNQLC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室内机RPI-140FSDNQLC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室内机RPI-160FSDNQLC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参与公司盖章：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对外服务情况表</w:t>
      </w:r>
    </w:p>
    <w:tbl>
      <w:tblPr>
        <w:tblStyle w:val="7"/>
        <w:tblpPr w:leftFromText="180" w:rightFromText="180" w:vertAnchor="text" w:horzAnchor="page" w:tblpX="1697" w:tblpY="146"/>
        <w:tblOverlap w:val="never"/>
        <w:tblW w:w="8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958"/>
        <w:gridCol w:w="1260"/>
        <w:gridCol w:w="151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29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服务单位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服务年度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参与供应商盖章：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783C"/>
    <w:rsid w:val="041012AE"/>
    <w:rsid w:val="056E3308"/>
    <w:rsid w:val="06616A6F"/>
    <w:rsid w:val="06637264"/>
    <w:rsid w:val="0A7105F0"/>
    <w:rsid w:val="0B50556E"/>
    <w:rsid w:val="0BC2087A"/>
    <w:rsid w:val="0C0E2D62"/>
    <w:rsid w:val="0E441926"/>
    <w:rsid w:val="0FE867C1"/>
    <w:rsid w:val="0FFB437A"/>
    <w:rsid w:val="112A7A9F"/>
    <w:rsid w:val="125F6671"/>
    <w:rsid w:val="209100DD"/>
    <w:rsid w:val="21E03505"/>
    <w:rsid w:val="23597745"/>
    <w:rsid w:val="27C129C2"/>
    <w:rsid w:val="28460323"/>
    <w:rsid w:val="29B47B51"/>
    <w:rsid w:val="2BC4525D"/>
    <w:rsid w:val="2D453ECC"/>
    <w:rsid w:val="2E127BEC"/>
    <w:rsid w:val="2ED737AD"/>
    <w:rsid w:val="32EB18B3"/>
    <w:rsid w:val="33B8159B"/>
    <w:rsid w:val="35B14893"/>
    <w:rsid w:val="378B19B6"/>
    <w:rsid w:val="3AB050B1"/>
    <w:rsid w:val="3C732980"/>
    <w:rsid w:val="3E7F198B"/>
    <w:rsid w:val="40A34F94"/>
    <w:rsid w:val="46F964AC"/>
    <w:rsid w:val="501713DB"/>
    <w:rsid w:val="5026344A"/>
    <w:rsid w:val="5037594C"/>
    <w:rsid w:val="51491C22"/>
    <w:rsid w:val="518542D3"/>
    <w:rsid w:val="518E7743"/>
    <w:rsid w:val="51965E4E"/>
    <w:rsid w:val="51F17CF9"/>
    <w:rsid w:val="51FE2564"/>
    <w:rsid w:val="528D6E2B"/>
    <w:rsid w:val="54571857"/>
    <w:rsid w:val="55223F2F"/>
    <w:rsid w:val="5C1E32DA"/>
    <w:rsid w:val="5C6309D2"/>
    <w:rsid w:val="5D0A749E"/>
    <w:rsid w:val="5EC42E35"/>
    <w:rsid w:val="618A062A"/>
    <w:rsid w:val="639C74DA"/>
    <w:rsid w:val="67782713"/>
    <w:rsid w:val="69252342"/>
    <w:rsid w:val="69CB420D"/>
    <w:rsid w:val="69D86BC2"/>
    <w:rsid w:val="6BAB4EF0"/>
    <w:rsid w:val="6D373CB7"/>
    <w:rsid w:val="6DF6410C"/>
    <w:rsid w:val="71E73A79"/>
    <w:rsid w:val="72DB2E88"/>
    <w:rsid w:val="735D5523"/>
    <w:rsid w:val="76F774A3"/>
    <w:rsid w:val="77D17783"/>
    <w:rsid w:val="790D0676"/>
    <w:rsid w:val="7A9F7EA6"/>
    <w:rsid w:val="7BBD6CAF"/>
    <w:rsid w:val="7E33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2021-09-01T00:40:34Z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