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single"/>
          <w:lang w:val="en-US" w:eastAsia="zh-CN"/>
        </w:rPr>
        <w:t>编号LZ2023-11ZW的医用织物洗涤消毒项目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2023年6月15日14:30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14:15至14:25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auto"/>
          <w:sz w:val="32"/>
          <w:szCs w:val="32"/>
          <w:u w:val="none"/>
          <w:lang w:val="en-US" w:eastAsia="zh-CN"/>
        </w:rPr>
        <w:t>两年期医院医用织物洗涤消毒服务项目，服务包括自进入科室收取医用织物至医用织物处置完结返回科室的全部内容。</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拟参加的供应商应当于</w:t>
      </w:r>
      <w:r>
        <w:rPr>
          <w:rFonts w:hint="eastAsia" w:ascii="仿宋_GB2312" w:hAnsi="仿宋_GB2312" w:eastAsia="仿宋_GB2312" w:cs="仿宋_GB2312"/>
          <w:color w:val="auto"/>
          <w:sz w:val="32"/>
          <w:szCs w:val="32"/>
          <w:u w:val="single"/>
          <w:lang w:val="en-US" w:eastAsia="zh-CN"/>
        </w:rPr>
        <w:t xml:space="preserve"> 2023年6月14日12:00</w:t>
      </w:r>
      <w:r>
        <w:rPr>
          <w:rFonts w:hint="eastAsia" w:ascii="仿宋_GB2312" w:hAnsi="仿宋_GB2312" w:eastAsia="仿宋_GB2312" w:cs="仿宋_GB2312"/>
          <w:color w:val="auto"/>
          <w:sz w:val="32"/>
          <w:szCs w:val="32"/>
          <w:lang w:val="en-US" w:eastAsia="zh-CN"/>
        </w:rPr>
        <w:t>前派员</w:t>
      </w:r>
      <w:r>
        <w:rPr>
          <w:rFonts w:hint="eastAsia" w:ascii="仿宋_GB2312" w:hAnsi="仿宋_GB2312" w:eastAsia="仿宋_GB2312" w:cs="仿宋_GB2312"/>
          <w:sz w:val="32"/>
          <w:szCs w:val="32"/>
          <w:lang w:val="en-US" w:eastAsia="zh-CN"/>
        </w:rPr>
        <w:t>持公司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复印件和</w:t>
      </w:r>
      <w:r>
        <w:rPr>
          <w:rFonts w:hint="eastAsia" w:ascii="仿宋_GB2312" w:hAnsi="仿宋_GB2312" w:eastAsia="仿宋_GB2312" w:cs="仿宋_GB2312"/>
          <w:sz w:val="32"/>
          <w:szCs w:val="32"/>
          <w:u w:val="single"/>
          <w:lang w:val="en-US" w:eastAsia="zh-CN"/>
        </w:rPr>
        <w:t>附件4</w:t>
      </w:r>
      <w:r>
        <w:rPr>
          <w:rFonts w:hint="eastAsia" w:ascii="仿宋_GB2312" w:hAnsi="仿宋_GB2312" w:eastAsia="仿宋_GB2312" w:cs="仿宋_GB2312"/>
          <w:sz w:val="32"/>
          <w:szCs w:val="32"/>
          <w:lang w:val="en-US" w:eastAsia="zh-CN"/>
        </w:rPr>
        <w:t>《报名信息表》各1份到医院招标办报名。</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五、论证的目的与方式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通过与供应商进行沟通与谈判，掌握相关产品与服务的质量层次、价格水平、配置方案、保障体系、市场应用等相关信息，为未来实施采购提供标准和依据。</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对于论证结果成熟且项目金额不超过10万元的项目，可以根据医院管理制度的规定，由决策会议批准直接按照论证结果实施采购。</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论证参照竞争性蹉商方式，商谈的顺序按照报名的先后顺序反向进行。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本次论证根据以往的采购经验，在《报价单》中继续将医用织物分为大中小件三类，要求每类的单价相同；在《报价单》中模拟了采购数量，使用总价进行价格评判。</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医院不对未来实际采购量进行承诺。</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（一）服务商资质</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营业执照</w:t>
      </w:r>
      <w:r>
        <w:rPr>
          <w:rFonts w:hint="eastAsia" w:ascii="仿宋_GB2312" w:eastAsia="仿宋_GB2312"/>
          <w:sz w:val="32"/>
          <w:szCs w:val="32"/>
          <w:lang w:eastAsia="zh-CN"/>
        </w:rPr>
        <w:t>》</w:t>
      </w:r>
      <w:r>
        <w:rPr>
          <w:rFonts w:hint="eastAsia" w:ascii="仿宋_GB2312" w:eastAsia="仿宋_GB2312"/>
          <w:sz w:val="32"/>
          <w:szCs w:val="32"/>
        </w:rPr>
        <w:t>复印件</w:t>
      </w:r>
      <w:r>
        <w:rPr>
          <w:rFonts w:hint="eastAsia" w:ascii="仿宋_GB2312" w:eastAsia="仿宋_GB2312"/>
          <w:sz w:val="32"/>
          <w:szCs w:val="32"/>
          <w:lang w:val="en-US" w:eastAsia="zh-CN"/>
        </w:rPr>
        <w:t>1</w:t>
      </w:r>
      <w:r>
        <w:rPr>
          <w:rFonts w:hint="eastAsia" w:ascii="仿宋_GB2312" w:eastAsia="仿宋_GB2312"/>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sz w:val="32"/>
          <w:szCs w:val="32"/>
          <w:lang w:val="en-US" w:eastAsia="zh-CN"/>
        </w:rPr>
        <w:t>2.如，服务属于经营行政许可管理或者经营强制认证管理的，提供相关资质复印件</w:t>
      </w:r>
      <w:r>
        <w:rPr>
          <w:rFonts w:hint="eastAsia" w:ascii="仿宋_GB2312" w:eastAsia="仿宋_GB2312"/>
          <w:color w:val="auto"/>
          <w:sz w:val="32"/>
          <w:szCs w:val="32"/>
          <w:lang w:val="en-US" w:eastAsia="zh-CN"/>
        </w:rPr>
        <w:t>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（二）参与人员资质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附件1</w:t>
      </w:r>
      <w:r>
        <w:rPr>
          <w:rFonts w:hint="eastAsia" w:ascii="仿宋_GB2312" w:hAnsi="仿宋_GB2312" w:eastAsia="仿宋_GB2312" w:cs="仿宋_GB2312"/>
          <w:sz w:val="32"/>
          <w:szCs w:val="32"/>
          <w:lang w:val="en-US" w:eastAsia="zh-CN"/>
        </w:rPr>
        <w:t>格式的《法人授权委托书》1份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（三）报价单</w:t>
      </w:r>
    </w:p>
    <w:p>
      <w:p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u w:val="single"/>
          <w:lang w:val="en-US" w:eastAsia="zh-CN"/>
        </w:rPr>
        <w:t>附件2</w:t>
      </w:r>
      <w:r>
        <w:rPr>
          <w:rFonts w:hint="eastAsia" w:ascii="仿宋_GB2312" w:eastAsia="仿宋_GB2312"/>
          <w:color w:val="auto"/>
          <w:sz w:val="32"/>
          <w:szCs w:val="32"/>
          <w:lang w:val="en-US" w:eastAsia="zh-CN"/>
        </w:rPr>
        <w:t>格式的《报价单》2份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四）服务方案与质量保障措施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自定义格式A4纸反正面打印的《服务方案与质量保障措施》2份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sz w:val="32"/>
          <w:szCs w:val="32"/>
          <w:u w:val="single"/>
          <w:lang w:val="en-US" w:eastAsia="zh-CN"/>
        </w:rPr>
        <w:t>附件3</w:t>
      </w:r>
      <w:r>
        <w:rPr>
          <w:rFonts w:hint="eastAsia" w:ascii="仿宋_GB2312" w:eastAsia="仿宋_GB2312"/>
          <w:sz w:val="32"/>
          <w:szCs w:val="32"/>
          <w:lang w:val="en-US" w:eastAsia="zh-CN"/>
        </w:rPr>
        <w:t>格式的服务商《市场应用/对外服务情况表》2份（顺序为威海区域在前，其他区域在后，数量不超过20家）</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b/>
          <w:bCs/>
          <w:sz w:val="32"/>
          <w:szCs w:val="32"/>
          <w:lang w:val="en-US" w:eastAsia="zh-CN"/>
        </w:rPr>
        <w:t>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原则上不需提供其他资料，但如果商认为确有必要追加提供的，可提供不超过2种、每种1份的其他资料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以上（一）至（六）严格按照要求的种类、数量、顺序整理为一套资料（严禁乱提供非本函要求的资料），每页加盖参与论证公司的红章，使用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（一）医院接受供应商在论证前的合理时间来院勘查与咨询，但在来院前需要与医院招标办联系确定相关事宜。</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参与供应商在论证当日签到时，应当同时确认与其他参与供应商无出资、隶属、关联或者实际控制关系。存在上述关系的供应商，只能有一家参与论证。隐瞒、漏报上述关系的，医院将取消全部关联供应商的参与资格，已经获取推荐意见的，推荐意见作废。</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Style w:val="9"/>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3.市场应用/对外服务情况表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4.报名信息表</w:t>
      </w:r>
    </w:p>
    <w:p>
      <w:pPr>
        <w:ind w:firstLine="1600" w:firstLineChars="500"/>
        <w:rPr>
          <w:rFonts w:hint="eastAsia" w:ascii="仿宋_GB2312" w:hAnsi="仿宋_GB2312" w:eastAsia="仿宋_GB2312" w:cs="仿宋_GB2312"/>
          <w:sz w:val="32"/>
          <w:szCs w:val="32"/>
          <w:lang w:val="en-US" w:eastAsia="zh-CN"/>
        </w:rPr>
      </w:pPr>
    </w:p>
    <w:p>
      <w:pPr>
        <w:ind w:firstLine="1600" w:firstLineChars="500"/>
        <w:rPr>
          <w:rFonts w:hint="eastAsia" w:ascii="仿宋_GB2312" w:hAnsi="仿宋_GB2312" w:eastAsia="仿宋_GB2312" w:cs="仿宋_GB2312"/>
          <w:sz w:val="32"/>
          <w:szCs w:val="32"/>
          <w:lang w:val="en-US" w:eastAsia="zh-CN"/>
        </w:rPr>
      </w:pPr>
    </w:p>
    <w:p>
      <w:pPr>
        <w:ind w:firstLine="3840" w:firstLineChars="1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2023年6月5日</w:t>
      </w:r>
      <w:bookmarkStart w:id="0" w:name="_GoBack"/>
      <w:bookmarkEnd w:id="0"/>
    </w:p>
    <w:p>
      <w:pPr>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（项目编号）项目的综合论证，并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sz w:val="13"/>
          <w:szCs w:val="13"/>
          <w:lang w:val="en-US" w:eastAsia="zh-CN"/>
        </w:rPr>
      </w:pPr>
      <w:r>
        <w:rPr>
          <w:rFonts w:hint="eastAsia" w:ascii="仿宋_GB2312" w:hAnsi="仿宋_GB2312" w:eastAsia="仿宋_GB2312" w:cs="仿宋_GB2312"/>
          <w:sz w:val="13"/>
          <w:szCs w:val="13"/>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报价单</w:t>
      </w:r>
    </w:p>
    <w:tbl>
      <w:tblPr>
        <w:tblStyle w:val="10"/>
        <w:tblW w:w="8530" w:type="dxa"/>
        <w:tblInd w:w="0" w:type="dxa"/>
        <w:shd w:val="clear" w:color="auto" w:fill="auto"/>
        <w:tblLayout w:type="fixed"/>
        <w:tblCellMar>
          <w:top w:w="0" w:type="dxa"/>
          <w:left w:w="0" w:type="dxa"/>
          <w:bottom w:w="0" w:type="dxa"/>
          <w:right w:w="0" w:type="dxa"/>
        </w:tblCellMar>
      </w:tblPr>
      <w:tblGrid>
        <w:gridCol w:w="1120"/>
        <w:gridCol w:w="3000"/>
        <w:gridCol w:w="780"/>
        <w:gridCol w:w="1185"/>
        <w:gridCol w:w="1080"/>
        <w:gridCol w:w="1365"/>
      </w:tblGrid>
      <w:tr>
        <w:tblPrEx>
          <w:shd w:val="clear" w:color="auto" w:fill="auto"/>
          <w:tblLayout w:type="fixed"/>
          <w:tblCellMar>
            <w:top w:w="0" w:type="dxa"/>
            <w:left w:w="0" w:type="dxa"/>
            <w:bottom w:w="0" w:type="dxa"/>
            <w:right w:w="0" w:type="dxa"/>
          </w:tblCellMar>
        </w:tblPrEx>
        <w:trPr>
          <w:trHeight w:val="397" w:hRule="atLeast"/>
        </w:trPr>
        <w:tc>
          <w:tcPr>
            <w:tcW w:w="1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类别</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名称</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单位</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数量</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单价</w:t>
            </w:r>
          </w:p>
          <w:p>
            <w:pPr>
              <w:keepNext w:val="0"/>
              <w:keepLines w:val="0"/>
              <w:widowControl/>
              <w:suppressLineNumbers w:val="0"/>
              <w:jc w:val="center"/>
              <w:textAlignment w:val="center"/>
              <w:rPr>
                <w:rFonts w:hint="eastAsia" w:ascii="仿宋_GB2312" w:hAnsi="仿宋_GB2312" w:eastAsia="仿宋_GB2312" w:cs="仿宋_GB2312"/>
                <w:b/>
                <w:bCs/>
                <w:i w:val="0"/>
                <w:color w:val="000000"/>
                <w:sz w:val="24"/>
                <w:szCs w:val="24"/>
                <w:u w:val="none"/>
                <w:lang w:val="en-US"/>
              </w:rPr>
            </w:pPr>
            <w:r>
              <w:rPr>
                <w:rFonts w:hint="eastAsia" w:ascii="仿宋_GB2312" w:hAnsi="仿宋_GB2312" w:eastAsia="仿宋_GB2312" w:cs="仿宋_GB2312"/>
                <w:b/>
                <w:bCs/>
                <w:i w:val="0"/>
                <w:color w:val="000000"/>
                <w:kern w:val="0"/>
                <w:sz w:val="24"/>
                <w:szCs w:val="24"/>
                <w:u w:val="none"/>
                <w:lang w:val="en-US" w:eastAsia="zh-CN" w:bidi="ar"/>
              </w:rPr>
              <w:t>（元）</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金额</w:t>
            </w:r>
          </w:p>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（元）</w:t>
            </w:r>
          </w:p>
        </w:tc>
      </w:tr>
      <w:tr>
        <w:tblPrEx>
          <w:shd w:val="clear" w:color="auto" w:fill="auto"/>
          <w:tblLayout w:type="fixed"/>
          <w:tblCellMar>
            <w:top w:w="0" w:type="dxa"/>
            <w:left w:w="0" w:type="dxa"/>
            <w:bottom w:w="0" w:type="dxa"/>
            <w:right w:w="0" w:type="dxa"/>
          </w:tblCellMar>
        </w:tblPrEx>
        <w:trPr>
          <w:trHeight w:val="397" w:hRule="atLeast"/>
        </w:trPr>
        <w:tc>
          <w:tcPr>
            <w:tcW w:w="1120"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大件</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本类单价</w:t>
            </w:r>
          </w:p>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均应相同</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工作服上衣</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件</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17600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397" w:hRule="atLeast"/>
        </w:trPr>
        <w:tc>
          <w:tcPr>
            <w:tcW w:w="112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工作服裤子</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条</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8700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397" w:hRule="atLeast"/>
        </w:trPr>
        <w:tc>
          <w:tcPr>
            <w:tcW w:w="112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反穿手术衣</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件</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12300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397" w:hRule="atLeast"/>
        </w:trPr>
        <w:tc>
          <w:tcPr>
            <w:tcW w:w="112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棉衣/棉背心</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件</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397" w:hRule="atLeast"/>
        </w:trPr>
        <w:tc>
          <w:tcPr>
            <w:tcW w:w="112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毛衣</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件</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397" w:hRule="atLeast"/>
        </w:trPr>
        <w:tc>
          <w:tcPr>
            <w:tcW w:w="112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病号服上衣</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件</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7600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397" w:hRule="atLeast"/>
        </w:trPr>
        <w:tc>
          <w:tcPr>
            <w:tcW w:w="112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病号服裤子</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条</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397" w:hRule="atLeast"/>
        </w:trPr>
        <w:tc>
          <w:tcPr>
            <w:tcW w:w="112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棉被/凉被</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条</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940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397" w:hRule="atLeast"/>
        </w:trPr>
        <w:tc>
          <w:tcPr>
            <w:tcW w:w="112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毛毯/毛巾被</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条</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397" w:hRule="atLeast"/>
        </w:trPr>
        <w:tc>
          <w:tcPr>
            <w:tcW w:w="112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褥垫</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条</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397" w:hRule="atLeast"/>
        </w:trPr>
        <w:tc>
          <w:tcPr>
            <w:tcW w:w="112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被套</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条</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397" w:hRule="atLeast"/>
        </w:trPr>
        <w:tc>
          <w:tcPr>
            <w:tcW w:w="112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床单</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条</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397" w:hRule="atLeast"/>
        </w:trPr>
        <w:tc>
          <w:tcPr>
            <w:tcW w:w="112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枕芯</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397" w:hRule="atLeast"/>
        </w:trPr>
        <w:tc>
          <w:tcPr>
            <w:tcW w:w="112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窗帘/隔断帘</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席</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397" w:hRule="atLeast"/>
        </w:trPr>
        <w:tc>
          <w:tcPr>
            <w:tcW w:w="112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沙发垫</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397" w:hRule="atLeast"/>
        </w:trPr>
        <w:tc>
          <w:tcPr>
            <w:tcW w:w="112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蚊帐</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架</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397" w:hRule="atLeast"/>
        </w:trPr>
        <w:tc>
          <w:tcPr>
            <w:tcW w:w="112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其他大件单巾（包括浴巾、双层包皮、大口单、台底单、大中方单）</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条</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4700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397" w:hRule="atLeast"/>
        </w:trPr>
        <w:tc>
          <w:tcPr>
            <w:tcW w:w="11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中件</w:t>
            </w:r>
          </w:p>
          <w:p>
            <w:pPr>
              <w:pStyle w:val="2"/>
              <w:rPr>
                <w:rFonts w:hint="eastAsia"/>
                <w:lang w:val="en-US" w:eastAsia="zh-CN"/>
              </w:rPr>
            </w:pP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本类单价</w:t>
            </w:r>
          </w:p>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均应相同</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洗手衣上衣</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件</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11700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397" w:hRule="atLeast"/>
        </w:trPr>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洗手衣裤子</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条</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397" w:hRule="atLeast"/>
        </w:trPr>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椅垫/椅套</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390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397" w:hRule="atLeast"/>
        </w:trPr>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油布</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条</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397" w:hRule="atLeast"/>
        </w:trPr>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lang w:val="en-US" w:eastAsia="zh-CN"/>
              </w:rPr>
              <w:t>其他中年单巾（包括单层包皮、小洞巾、按摩巾）</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条</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660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397" w:hRule="atLeast"/>
        </w:trPr>
        <w:tc>
          <w:tcPr>
            <w:tcW w:w="11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小件</w:t>
            </w:r>
          </w:p>
          <w:p>
            <w:pPr>
              <w:pStyle w:val="2"/>
              <w:rPr>
                <w:rFonts w:hint="eastAsia"/>
                <w:lang w:val="en-US" w:eastAsia="zh-CN"/>
              </w:rPr>
            </w:pP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本类单价</w:t>
            </w:r>
          </w:p>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均应相同</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枕套</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17700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397" w:hRule="atLeast"/>
        </w:trPr>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约束带</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条</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397" w:hRule="atLeast"/>
        </w:trPr>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sz w:val="24"/>
                <w:szCs w:val="24"/>
                <w:u w:val="none"/>
                <w:lang w:val="en-US" w:eastAsia="zh-CN"/>
              </w:rPr>
              <w:t>其他小件单巾（包括毛巾、方巾、小布袋、纱布垫、小方单）</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sz w:val="24"/>
                <w:szCs w:val="24"/>
                <w:u w:val="none"/>
                <w:lang w:val="en-US" w:eastAsia="zh-CN"/>
              </w:rPr>
              <w:t>条</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sz w:val="24"/>
                <w:szCs w:val="24"/>
                <w:u w:val="none"/>
                <w:lang w:val="en-US" w:eastAsia="zh-CN"/>
              </w:rPr>
              <w:t>3800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397" w:hRule="atLeast"/>
        </w:trPr>
        <w:tc>
          <w:tcPr>
            <w:tcW w:w="716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2290"/>
              </w:tabs>
              <w:jc w:val="center"/>
              <w:rPr>
                <w:rFonts w:hint="eastAsia" w:ascii="仿宋_GB2312" w:hAnsi="仿宋_GB2312" w:eastAsia="仿宋_GB2312" w:cs="仿宋_GB2312"/>
                <w:b/>
                <w:bCs/>
                <w:i w:val="0"/>
                <w:color w:val="000000"/>
                <w:sz w:val="24"/>
                <w:szCs w:val="24"/>
                <w:u w:val="none"/>
                <w:lang w:val="en-US" w:eastAsia="zh-CN"/>
              </w:rPr>
            </w:pPr>
            <w:r>
              <w:rPr>
                <w:rFonts w:hint="eastAsia" w:ascii="仿宋_GB2312" w:hAnsi="仿宋_GB2312" w:eastAsia="仿宋_GB2312" w:cs="仿宋_GB2312"/>
                <w:b/>
                <w:bCs/>
                <w:i w:val="0"/>
                <w:color w:val="000000"/>
                <w:sz w:val="24"/>
                <w:szCs w:val="24"/>
                <w:u w:val="none"/>
                <w:lang w:val="en-US" w:eastAsia="zh-CN"/>
              </w:rPr>
              <w:t>合计金额（元）</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bCs/>
                <w:i w:val="0"/>
                <w:color w:val="000000"/>
                <w:sz w:val="24"/>
                <w:szCs w:val="24"/>
                <w:u w:val="none"/>
              </w:rPr>
            </w:pPr>
          </w:p>
        </w:tc>
      </w:tr>
    </w:tbl>
    <w:p>
      <w:pPr>
        <w:jc w:val="both"/>
        <w:rPr>
          <w:rFonts w:hint="eastAsia" w:ascii="仿宋_GB2312" w:hAnsi="仿宋_GB2312" w:eastAsia="仿宋_GB2312" w:cs="仿宋_GB2312"/>
          <w:b/>
          <w:bCs/>
          <w:sz w:val="24"/>
          <w:szCs w:val="24"/>
          <w:lang w:val="en-US" w:eastAsia="zh-CN"/>
        </w:rPr>
      </w:pPr>
    </w:p>
    <w:p>
      <w:pPr>
        <w:pStyle w:val="2"/>
        <w:rPr>
          <w:rFonts w:hint="eastAsia"/>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对报价单中的分类有不同意见的请说明：</w:t>
      </w: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必须满足的付款要求和对于报价的追加说明（如有）：</w:t>
      </w: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b/>
          <w:bCs w:val="0"/>
          <w:sz w:val="44"/>
          <w:szCs w:val="44"/>
          <w:lang w:val="en-US" w:eastAsia="zh-CN"/>
        </w:rPr>
      </w:pPr>
      <w:r>
        <w:rPr>
          <w:rFonts w:hint="eastAsia" w:ascii="仿宋_GB2312" w:hAnsi="仿宋_GB2312" w:eastAsia="仿宋_GB2312" w:cs="仿宋_GB2312"/>
          <w:sz w:val="32"/>
          <w:szCs w:val="32"/>
          <w:lang w:val="en-US" w:eastAsia="zh-CN"/>
        </w:rPr>
        <w:t>参与供应商盖章：</w:t>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市场应用/对外服务情况表</w:t>
      </w:r>
    </w:p>
    <w:tbl>
      <w:tblPr>
        <w:tblStyle w:val="11"/>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产品/服务采购单位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采购年度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jc w:val="center"/>
        <w:rPr>
          <w:rFonts w:hint="eastAsia" w:ascii="仿宋_GB2312" w:hAnsi="仿宋_GB2312" w:eastAsia="仿宋_GB2312" w:cs="仿宋_GB2312"/>
          <w:b/>
          <w:bCs/>
          <w:sz w:val="24"/>
          <w:szCs w:val="24"/>
          <w:lang w:val="en-US" w:eastAsia="zh-CN"/>
        </w:rPr>
      </w:pPr>
    </w:p>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参与公司盖章：</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br w:type="page"/>
      </w:r>
    </w:p>
    <w:p>
      <w:pP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32"/>
          <w:szCs w:val="32"/>
          <w:lang w:val="en-US" w:eastAsia="zh-CN"/>
        </w:rPr>
        <w:t>附件4</w:t>
      </w:r>
    </w:p>
    <w:p>
      <w:pPr>
        <w:jc w:val="center"/>
        <w:rPr>
          <w:rFonts w:hint="eastAsia" w:ascii="方正小标宋简体" w:hAnsi="方正小标宋简体" w:eastAsia="方正小标宋简体" w:cs="方正小标宋简体"/>
          <w:b w:val="0"/>
          <w:bCs/>
          <w:sz w:val="44"/>
          <w:szCs w:val="44"/>
          <w:lang w:val="en-US"/>
        </w:rPr>
      </w:pPr>
      <w:r>
        <w:rPr>
          <w:rFonts w:hint="eastAsia" w:ascii="方正小标宋简体" w:hAnsi="方正小标宋简体" w:eastAsia="方正小标宋简体" w:cs="方正小标宋简体"/>
          <w:b w:val="0"/>
          <w:bCs/>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报名信息：</w:t>
      </w:r>
    </w:p>
    <w:tbl>
      <w:tblPr>
        <w:tblStyle w:val="10"/>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pStyle w:val="2"/>
        <w:ind w:left="0" w:leftChars="0" w:firstLine="0" w:firstLineChars="0"/>
        <w:rPr>
          <w:rFonts w:hint="eastAsia"/>
          <w:lang w:val="en-US" w:eastAsia="zh-CN"/>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306783C"/>
    <w:rsid w:val="041012AE"/>
    <w:rsid w:val="056E3308"/>
    <w:rsid w:val="06616A6F"/>
    <w:rsid w:val="06637264"/>
    <w:rsid w:val="072E50C6"/>
    <w:rsid w:val="088966EE"/>
    <w:rsid w:val="0A5B73EA"/>
    <w:rsid w:val="0A7105F0"/>
    <w:rsid w:val="0AE47B1E"/>
    <w:rsid w:val="0B50556E"/>
    <w:rsid w:val="0BC2087A"/>
    <w:rsid w:val="0C0E2D62"/>
    <w:rsid w:val="0D0328AB"/>
    <w:rsid w:val="0E441926"/>
    <w:rsid w:val="0E5674D9"/>
    <w:rsid w:val="0EB466F8"/>
    <w:rsid w:val="0F4722FA"/>
    <w:rsid w:val="0FE867C1"/>
    <w:rsid w:val="0FFB437A"/>
    <w:rsid w:val="112A7A9F"/>
    <w:rsid w:val="125F6671"/>
    <w:rsid w:val="139F5A87"/>
    <w:rsid w:val="15CF09FC"/>
    <w:rsid w:val="17450FC9"/>
    <w:rsid w:val="1753483A"/>
    <w:rsid w:val="178F45DF"/>
    <w:rsid w:val="1940115E"/>
    <w:rsid w:val="19F52E2A"/>
    <w:rsid w:val="1B4D18DA"/>
    <w:rsid w:val="1FF86EBC"/>
    <w:rsid w:val="209100DD"/>
    <w:rsid w:val="21A437E9"/>
    <w:rsid w:val="21E03505"/>
    <w:rsid w:val="22EA0E31"/>
    <w:rsid w:val="23597745"/>
    <w:rsid w:val="242C03B8"/>
    <w:rsid w:val="24314357"/>
    <w:rsid w:val="27C129C2"/>
    <w:rsid w:val="28460323"/>
    <w:rsid w:val="29B47B51"/>
    <w:rsid w:val="2BC4525D"/>
    <w:rsid w:val="2BF70ED7"/>
    <w:rsid w:val="2D067FF6"/>
    <w:rsid w:val="2D453ECC"/>
    <w:rsid w:val="2DBF247F"/>
    <w:rsid w:val="2E127BEC"/>
    <w:rsid w:val="2ED737AD"/>
    <w:rsid w:val="30BA749B"/>
    <w:rsid w:val="326C6156"/>
    <w:rsid w:val="32EB18B3"/>
    <w:rsid w:val="33B8159B"/>
    <w:rsid w:val="33DD3CC2"/>
    <w:rsid w:val="349D7AB3"/>
    <w:rsid w:val="3507227E"/>
    <w:rsid w:val="35B14893"/>
    <w:rsid w:val="364C6A4B"/>
    <w:rsid w:val="378B19B6"/>
    <w:rsid w:val="38442533"/>
    <w:rsid w:val="3AB050B1"/>
    <w:rsid w:val="3BE22435"/>
    <w:rsid w:val="3BE91C1D"/>
    <w:rsid w:val="3C274923"/>
    <w:rsid w:val="3C732980"/>
    <w:rsid w:val="3E7F198B"/>
    <w:rsid w:val="40A34F94"/>
    <w:rsid w:val="40F724E5"/>
    <w:rsid w:val="43B62B93"/>
    <w:rsid w:val="453C4CFD"/>
    <w:rsid w:val="45C97AD5"/>
    <w:rsid w:val="46561CC4"/>
    <w:rsid w:val="46F964AC"/>
    <w:rsid w:val="4A306100"/>
    <w:rsid w:val="4E17470B"/>
    <w:rsid w:val="501713DB"/>
    <w:rsid w:val="5026344A"/>
    <w:rsid w:val="5037594C"/>
    <w:rsid w:val="51491C22"/>
    <w:rsid w:val="518542D3"/>
    <w:rsid w:val="518E7743"/>
    <w:rsid w:val="51965E4E"/>
    <w:rsid w:val="51F17CF9"/>
    <w:rsid w:val="51FE2564"/>
    <w:rsid w:val="528D6E2B"/>
    <w:rsid w:val="54017CE1"/>
    <w:rsid w:val="54571857"/>
    <w:rsid w:val="54AF3AFE"/>
    <w:rsid w:val="54B35F20"/>
    <w:rsid w:val="55223F2F"/>
    <w:rsid w:val="5712074C"/>
    <w:rsid w:val="5AFE414F"/>
    <w:rsid w:val="5C1E32DA"/>
    <w:rsid w:val="5C6309D2"/>
    <w:rsid w:val="5CEE3FCD"/>
    <w:rsid w:val="5D0A749E"/>
    <w:rsid w:val="5D9B7C91"/>
    <w:rsid w:val="5DA24171"/>
    <w:rsid w:val="5EC42E35"/>
    <w:rsid w:val="618A062A"/>
    <w:rsid w:val="624772C6"/>
    <w:rsid w:val="639C74DA"/>
    <w:rsid w:val="63CB7229"/>
    <w:rsid w:val="64F07963"/>
    <w:rsid w:val="66E05971"/>
    <w:rsid w:val="67782713"/>
    <w:rsid w:val="69252342"/>
    <w:rsid w:val="69CB420D"/>
    <w:rsid w:val="69D86BC2"/>
    <w:rsid w:val="6B870862"/>
    <w:rsid w:val="6BAB4EF0"/>
    <w:rsid w:val="6D373CB7"/>
    <w:rsid w:val="6DF6410C"/>
    <w:rsid w:val="6E955349"/>
    <w:rsid w:val="71E73A79"/>
    <w:rsid w:val="72DB2E88"/>
    <w:rsid w:val="735D5523"/>
    <w:rsid w:val="76D4524B"/>
    <w:rsid w:val="76F774A3"/>
    <w:rsid w:val="77305324"/>
    <w:rsid w:val="77D17783"/>
    <w:rsid w:val="78080ACE"/>
    <w:rsid w:val="786067D4"/>
    <w:rsid w:val="790D0676"/>
    <w:rsid w:val="79370F44"/>
    <w:rsid w:val="7A9F7EA6"/>
    <w:rsid w:val="7BBD6CAF"/>
    <w:rsid w:val="7BF62302"/>
    <w:rsid w:val="7CDA444A"/>
    <w:rsid w:val="7E33156A"/>
    <w:rsid w:val="7ECA3EAC"/>
    <w:rsid w:val="7FD33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2023-06-01T00:45:22Z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