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编号LZ2023-08AG的消防管路维修服务</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拟参与供应商务必全面、认真阅读本函所有内容，并严格按照本函要求落实参与事宜。未按要求履行程序或者未按要求提供资料的供应商，无法取得参与资格。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2023年4月14日15:30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15:15至15:25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医院建筑物5套消防管路报警阀及配套蝶阀、继电器、通讯控制模块及其他配套部件的更换。</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拟参加的供应商应当于</w:t>
      </w:r>
      <w:r>
        <w:rPr>
          <w:rFonts w:hint="eastAsia" w:ascii="仿宋_GB2312" w:hAnsi="仿宋_GB2312" w:eastAsia="仿宋_GB2312" w:cs="仿宋_GB2312"/>
          <w:sz w:val="32"/>
          <w:szCs w:val="32"/>
          <w:u w:val="single"/>
          <w:lang w:val="en-US" w:eastAsia="zh-CN"/>
        </w:rPr>
        <w:t xml:space="preserve"> 2023年4月12日17:00</w:t>
      </w:r>
      <w:r>
        <w:rPr>
          <w:rFonts w:hint="eastAsia" w:ascii="仿宋_GB2312" w:hAnsi="仿宋_GB2312" w:eastAsia="仿宋_GB2312" w:cs="仿宋_GB2312"/>
          <w:sz w:val="32"/>
          <w:szCs w:val="32"/>
          <w:lang w:val="en-US" w:eastAsia="zh-CN"/>
        </w:rPr>
        <w:t>前</w:t>
      </w:r>
      <w:r>
        <w:rPr>
          <w:rFonts w:hint="eastAsia" w:ascii="仿宋_GB2312" w:hAnsi="仿宋_GB2312" w:eastAsia="仿宋_GB2312" w:cs="仿宋_GB2312"/>
          <w:color w:val="auto"/>
          <w:sz w:val="32"/>
          <w:szCs w:val="32"/>
          <w:lang w:val="en-US" w:eastAsia="zh-CN"/>
        </w:rPr>
        <w:t>派员</w:t>
      </w:r>
      <w:r>
        <w:rPr>
          <w:rFonts w:hint="eastAsia" w:ascii="仿宋_GB2312" w:hAnsi="仿宋_GB2312" w:eastAsia="仿宋_GB2312" w:cs="仿宋_GB2312"/>
          <w:sz w:val="32"/>
          <w:szCs w:val="32"/>
          <w:lang w:val="en-US" w:eastAsia="zh-CN"/>
        </w:rPr>
        <w:t>持公司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复印件和</w:t>
      </w:r>
      <w:r>
        <w:rPr>
          <w:rFonts w:hint="eastAsia" w:ascii="仿宋_GB2312" w:hAnsi="仿宋_GB2312" w:eastAsia="仿宋_GB2312" w:cs="仿宋_GB2312"/>
          <w:sz w:val="32"/>
          <w:szCs w:val="32"/>
          <w:u w:val="single"/>
          <w:lang w:val="en-US" w:eastAsia="zh-CN"/>
        </w:rPr>
        <w:t>附件3</w:t>
      </w:r>
      <w:r>
        <w:rPr>
          <w:rFonts w:hint="eastAsia" w:ascii="仿宋_GB2312" w:hAnsi="仿宋_GB2312" w:eastAsia="仿宋_GB2312" w:cs="仿宋_GB2312"/>
          <w:sz w:val="32"/>
          <w:szCs w:val="32"/>
          <w:lang w:val="en-US" w:eastAsia="zh-CN"/>
        </w:rPr>
        <w:t>《报名信息表》各1份到医院招标办报名。</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通过与供应商进行沟通与谈判，掌握相关产品与服务的质量层次、价格水平、配置方案、保障体系、市场应用等相关信息，为未来实施采购提供标准和依据。</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对于论证结果成熟且项目金额不超过10万元的项目，可以根据医院管理制度的规定，由决策会议批准直接按照论证结果实施采购。</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论证参照询价方式（一次性报价）。</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（一）供应商资质</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2.如，服务属于经营行政许可管理或者经营强制认证管理的，提供相关资质复印件</w:t>
      </w:r>
      <w:r>
        <w:rPr>
          <w:rFonts w:hint="eastAsia" w:ascii="仿宋_GB2312" w:eastAsia="仿宋_GB2312"/>
          <w:color w:val="auto"/>
          <w:sz w:val="32"/>
          <w:szCs w:val="32"/>
          <w:lang w:val="en-US" w:eastAsia="zh-CN"/>
        </w:rPr>
        <w:t>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附件1</w:t>
      </w:r>
      <w:r>
        <w:rPr>
          <w:rFonts w:hint="eastAsia" w:ascii="仿宋_GB2312" w:hAnsi="仿宋_GB2312" w:eastAsia="仿宋_GB2312" w:cs="仿宋_GB2312"/>
          <w:sz w:val="32"/>
          <w:szCs w:val="32"/>
          <w:lang w:val="en-US" w:eastAsia="zh-CN"/>
        </w:rPr>
        <w:t>格式的《法人授权委托书》1份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（三）报价单</w:t>
      </w:r>
    </w:p>
    <w:p>
      <w:pPr>
        <w:ind w:firstLine="640" w:firstLineChars="200"/>
        <w:rPr>
          <w:rFonts w:hint="eastAsia"/>
          <w:lang w:val="en-US" w:eastAsia="zh-CN"/>
        </w:rPr>
      </w:pPr>
      <w:r>
        <w:rPr>
          <w:rFonts w:hint="eastAsia" w:ascii="仿宋_GB2312" w:eastAsia="仿宋_GB2312"/>
          <w:sz w:val="32"/>
          <w:szCs w:val="32"/>
          <w:lang w:val="en-US" w:eastAsia="zh-CN"/>
        </w:rPr>
        <w:t>自定义格式的《报价单》2份</w:t>
      </w:r>
    </w:p>
    <w:p>
      <w:p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其中的</w:t>
      </w:r>
      <w:r>
        <w:rPr>
          <w:rFonts w:hint="eastAsia" w:ascii="仿宋_GB2312" w:hAnsi="仿宋_GB2312" w:eastAsia="仿宋_GB2312" w:cs="仿宋_GB2312"/>
          <w:color w:val="auto"/>
          <w:sz w:val="32"/>
          <w:szCs w:val="32"/>
          <w:u w:val="none"/>
          <w:lang w:val="en-US" w:eastAsia="zh-CN"/>
        </w:rPr>
        <w:t>报警阀及配套蝶阀、继电器、通讯控制模块及其他配套部件需要标明品牌、型号</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四）服务方案与质量保障措施</w:t>
      </w:r>
      <w:bookmarkStart w:id="0" w:name="_GoBack"/>
      <w:bookmarkEnd w:id="0"/>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自定义格式A4纸反正面打印的《服务方案与质量保障措施》2份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sz w:val="32"/>
          <w:szCs w:val="32"/>
          <w:u w:val="single"/>
          <w:lang w:val="en-US" w:eastAsia="zh-CN"/>
        </w:rPr>
        <w:t>附件2</w:t>
      </w:r>
      <w:r>
        <w:rPr>
          <w:rFonts w:hint="eastAsia" w:ascii="仿宋_GB2312" w:eastAsia="仿宋_GB2312"/>
          <w:sz w:val="32"/>
          <w:szCs w:val="32"/>
          <w:lang w:val="en-US" w:eastAsia="zh-CN"/>
        </w:rPr>
        <w:t>格式的服务商《市场应用/对外服务情况表》2份（顺序为威海区域在前，其他区域在后，数量不超过20家）</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（六）其他资料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原则上不需要提供其他资料，但如果供应商认为确有必要提供的，可提供不超过2种、每种1份的其他资料。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以上（一）至（六）严格按照要求的种类、数量、顺序整理为一套资料（严禁乱提供非本函要求的资料），每页加盖参与论证公司的红章，使用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参与供应商在论证当日签到时，应当同时确认与其他参与供应商无出资、隶属、关联或者实际控制关系。存在上述关系的供应商，只能有一家参与论证。隐瞒、漏报上述关系的，医院将取消全部关联供应商的参与资格，已经获取推荐意见的，推荐意见作废。</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11"/>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2.市场应用/对外服务情况表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3.报名信息表</w:t>
      </w:r>
    </w:p>
    <w:p>
      <w:pPr>
        <w:rPr>
          <w:rFonts w:hint="eastAsia" w:ascii="仿宋_GB2312" w:hAnsi="仿宋_GB2312" w:eastAsia="仿宋_GB2312" w:cs="仿宋_GB2312"/>
          <w:sz w:val="32"/>
          <w:szCs w:val="32"/>
          <w:lang w:val="en-US" w:eastAsia="zh-CN"/>
        </w:rPr>
      </w:pPr>
    </w:p>
    <w:p>
      <w:pPr>
        <w:pStyle w:val="2"/>
        <w:ind w:left="0" w:leftChars="0" w:firstLine="0" w:firstLineChars="0"/>
        <w:rPr>
          <w:rFonts w:hint="eastAsia"/>
          <w:lang w:val="en-US" w:eastAsia="zh-CN"/>
        </w:rPr>
      </w:pPr>
    </w:p>
    <w:p>
      <w:pPr>
        <w:ind w:firstLine="4480" w:firstLineChars="1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2023年4月4日</w:t>
      </w:r>
      <w:r>
        <w:rPr>
          <w:rFonts w:hint="eastAsia" w:ascii="仿宋_GB2312" w:hAnsi="仿宋_GB2312" w:eastAsia="仿宋_GB2312" w:cs="仿宋_GB2312"/>
          <w:b w:val="0"/>
          <w:bCs w:val="0"/>
          <w:color w:val="auto"/>
          <w:sz w:val="32"/>
          <w:szCs w:val="32"/>
          <w:u w:val="single"/>
          <w:lang w:val="en-US" w:eastAsia="zh-CN"/>
        </w:rPr>
        <w:br w:type="page"/>
      </w:r>
    </w:p>
    <w:p>
      <w:pPr>
        <w:pStyle w:val="7"/>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7"/>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（项目编号）项目的综合论证，并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7"/>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7"/>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40" w:hRule="atLeast"/>
        </w:trPr>
        <w:tc>
          <w:tcPr>
            <w:tcW w:w="8522" w:type="dxa"/>
          </w:tcPr>
          <w:p>
            <w:pPr>
              <w:pStyle w:val="7"/>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sectPr>
          <w:pgSz w:w="11906" w:h="16838"/>
          <w:pgMar w:top="1440" w:right="1803" w:bottom="1440" w:left="1803" w:header="851" w:footer="992" w:gutter="0"/>
          <w:cols w:space="0" w:num="1"/>
          <w:rtlGutter w:val="0"/>
          <w:docGrid w:type="lines" w:linePitch="319" w:charSpace="0"/>
        </w:sectPr>
      </w:pPr>
      <w:r>
        <w:rPr>
          <w:rFonts w:hint="eastAsia" w:ascii="仿宋_GB2312" w:hAnsi="仿宋_GB2312" w:eastAsia="仿宋_GB2312" w:cs="仿宋_GB2312"/>
          <w:sz w:val="13"/>
          <w:szCs w:val="13"/>
          <w:lang w:val="en-US" w:eastAsia="zh-CN"/>
        </w:rPr>
        <w:br w:type="page"/>
      </w:r>
    </w:p>
    <w:p>
      <w:pPr>
        <w:pStyle w:val="7"/>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市场应用/对外服务情况表</w:t>
      </w:r>
    </w:p>
    <w:tbl>
      <w:tblPr>
        <w:tblStyle w:val="13"/>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产品/服务采购单位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jc w:val="center"/>
        <w:rPr>
          <w:rFonts w:hint="eastAsia" w:ascii="仿宋_GB2312" w:hAnsi="仿宋_GB2312" w:eastAsia="仿宋_GB2312" w:cs="仿宋_GB2312"/>
          <w:b/>
          <w:bCs/>
          <w:sz w:val="24"/>
          <w:szCs w:val="24"/>
          <w:lang w:val="en-US" w:eastAsia="zh-CN"/>
        </w:rPr>
      </w:pP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参与公司盖章：</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报名信息：</w:t>
      </w:r>
    </w:p>
    <w:tbl>
      <w:tblPr>
        <w:tblStyle w:val="12"/>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rPr>
          <w:rFonts w:hint="eastAsia"/>
          <w:lang w:val="en-US"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71FF4"/>
    <w:rsid w:val="0090217C"/>
    <w:rsid w:val="01444A3C"/>
    <w:rsid w:val="02145EE5"/>
    <w:rsid w:val="0306783C"/>
    <w:rsid w:val="041012AE"/>
    <w:rsid w:val="04E36293"/>
    <w:rsid w:val="056E3308"/>
    <w:rsid w:val="05E614CE"/>
    <w:rsid w:val="06616A6F"/>
    <w:rsid w:val="06637264"/>
    <w:rsid w:val="06933336"/>
    <w:rsid w:val="072E50C6"/>
    <w:rsid w:val="07B30812"/>
    <w:rsid w:val="0805587B"/>
    <w:rsid w:val="088966EE"/>
    <w:rsid w:val="08DC44A8"/>
    <w:rsid w:val="0A5B73EA"/>
    <w:rsid w:val="0A7105F0"/>
    <w:rsid w:val="0AE47B1E"/>
    <w:rsid w:val="0B50556E"/>
    <w:rsid w:val="0B8E74CF"/>
    <w:rsid w:val="0BC2087A"/>
    <w:rsid w:val="0C0E2D62"/>
    <w:rsid w:val="0D0328AB"/>
    <w:rsid w:val="0E441926"/>
    <w:rsid w:val="0E5674D9"/>
    <w:rsid w:val="0EB466F8"/>
    <w:rsid w:val="0F4722FA"/>
    <w:rsid w:val="0FE867C1"/>
    <w:rsid w:val="0FFB437A"/>
    <w:rsid w:val="11147823"/>
    <w:rsid w:val="112A7A9F"/>
    <w:rsid w:val="125F6671"/>
    <w:rsid w:val="12ED60D3"/>
    <w:rsid w:val="14A508DD"/>
    <w:rsid w:val="15CF09FC"/>
    <w:rsid w:val="17450FC9"/>
    <w:rsid w:val="1753483A"/>
    <w:rsid w:val="178F45DF"/>
    <w:rsid w:val="1940115E"/>
    <w:rsid w:val="19F52E2A"/>
    <w:rsid w:val="1A8A24E8"/>
    <w:rsid w:val="1C672275"/>
    <w:rsid w:val="1D68626D"/>
    <w:rsid w:val="1F6571C9"/>
    <w:rsid w:val="1FF86EBC"/>
    <w:rsid w:val="209100DD"/>
    <w:rsid w:val="214573E3"/>
    <w:rsid w:val="21A437E9"/>
    <w:rsid w:val="21E03505"/>
    <w:rsid w:val="21F44340"/>
    <w:rsid w:val="23597745"/>
    <w:rsid w:val="24314357"/>
    <w:rsid w:val="24A3598F"/>
    <w:rsid w:val="27C129C2"/>
    <w:rsid w:val="28460323"/>
    <w:rsid w:val="297D10C1"/>
    <w:rsid w:val="29B47B51"/>
    <w:rsid w:val="2A613BCD"/>
    <w:rsid w:val="2AEB5BAA"/>
    <w:rsid w:val="2BC4525D"/>
    <w:rsid w:val="2BF70ED7"/>
    <w:rsid w:val="2C544788"/>
    <w:rsid w:val="2D067FF6"/>
    <w:rsid w:val="2D453ECC"/>
    <w:rsid w:val="2DAA36BF"/>
    <w:rsid w:val="2E127BEC"/>
    <w:rsid w:val="2ED737AD"/>
    <w:rsid w:val="30BA749B"/>
    <w:rsid w:val="326C6156"/>
    <w:rsid w:val="32EB18B3"/>
    <w:rsid w:val="33B8159B"/>
    <w:rsid w:val="33DD3CC2"/>
    <w:rsid w:val="349D7AB3"/>
    <w:rsid w:val="34C424EB"/>
    <w:rsid w:val="3507227E"/>
    <w:rsid w:val="35B14893"/>
    <w:rsid w:val="364C6A4B"/>
    <w:rsid w:val="378B19B6"/>
    <w:rsid w:val="3813353A"/>
    <w:rsid w:val="38541E24"/>
    <w:rsid w:val="39276138"/>
    <w:rsid w:val="3AA917C6"/>
    <w:rsid w:val="3AB050B1"/>
    <w:rsid w:val="3BE22435"/>
    <w:rsid w:val="3BE91C1D"/>
    <w:rsid w:val="3C274923"/>
    <w:rsid w:val="3C732980"/>
    <w:rsid w:val="3DCE5711"/>
    <w:rsid w:val="3E7F198B"/>
    <w:rsid w:val="3FE43A2E"/>
    <w:rsid w:val="40A34F94"/>
    <w:rsid w:val="40B04556"/>
    <w:rsid w:val="40F724E5"/>
    <w:rsid w:val="418330F5"/>
    <w:rsid w:val="453C4CFD"/>
    <w:rsid w:val="45C97AD5"/>
    <w:rsid w:val="46F964AC"/>
    <w:rsid w:val="4A200F09"/>
    <w:rsid w:val="4A306100"/>
    <w:rsid w:val="4E17470B"/>
    <w:rsid w:val="4E4E6FD0"/>
    <w:rsid w:val="501713DB"/>
    <w:rsid w:val="5026344A"/>
    <w:rsid w:val="5037594C"/>
    <w:rsid w:val="50556763"/>
    <w:rsid w:val="50B57FBF"/>
    <w:rsid w:val="51491C22"/>
    <w:rsid w:val="518542D3"/>
    <w:rsid w:val="518E7743"/>
    <w:rsid w:val="51965E4E"/>
    <w:rsid w:val="51F17CF9"/>
    <w:rsid w:val="51FE2564"/>
    <w:rsid w:val="528D6E2B"/>
    <w:rsid w:val="53635859"/>
    <w:rsid w:val="54571857"/>
    <w:rsid w:val="54AF3AFE"/>
    <w:rsid w:val="54B35F20"/>
    <w:rsid w:val="55223F2F"/>
    <w:rsid w:val="55A40E96"/>
    <w:rsid w:val="56051444"/>
    <w:rsid w:val="566950FE"/>
    <w:rsid w:val="5712074C"/>
    <w:rsid w:val="5A157745"/>
    <w:rsid w:val="5AFE414F"/>
    <w:rsid w:val="5C1E32DA"/>
    <w:rsid w:val="5C6309D2"/>
    <w:rsid w:val="5CD9233A"/>
    <w:rsid w:val="5CEE3FCD"/>
    <w:rsid w:val="5D0A749E"/>
    <w:rsid w:val="5D5413FE"/>
    <w:rsid w:val="5D59659E"/>
    <w:rsid w:val="5D9B7C91"/>
    <w:rsid w:val="5DA24171"/>
    <w:rsid w:val="5EC42E35"/>
    <w:rsid w:val="60D900AA"/>
    <w:rsid w:val="618A062A"/>
    <w:rsid w:val="61FC1036"/>
    <w:rsid w:val="635E2524"/>
    <w:rsid w:val="639C74DA"/>
    <w:rsid w:val="63C263F6"/>
    <w:rsid w:val="63CB7229"/>
    <w:rsid w:val="64F07963"/>
    <w:rsid w:val="66E05971"/>
    <w:rsid w:val="670B1023"/>
    <w:rsid w:val="67546B91"/>
    <w:rsid w:val="67782713"/>
    <w:rsid w:val="68E54E59"/>
    <w:rsid w:val="691F65AA"/>
    <w:rsid w:val="69252342"/>
    <w:rsid w:val="69CB420D"/>
    <w:rsid w:val="69D86BC2"/>
    <w:rsid w:val="6A8A60CE"/>
    <w:rsid w:val="6B870862"/>
    <w:rsid w:val="6BAB4EF0"/>
    <w:rsid w:val="6C520E78"/>
    <w:rsid w:val="6CAE73BD"/>
    <w:rsid w:val="6D373CB7"/>
    <w:rsid w:val="6DF6410C"/>
    <w:rsid w:val="6E955349"/>
    <w:rsid w:val="6F4F362C"/>
    <w:rsid w:val="70BA437F"/>
    <w:rsid w:val="71E73A79"/>
    <w:rsid w:val="72DB2E88"/>
    <w:rsid w:val="735D5523"/>
    <w:rsid w:val="76D4524B"/>
    <w:rsid w:val="76D5087A"/>
    <w:rsid w:val="76F774A3"/>
    <w:rsid w:val="77305324"/>
    <w:rsid w:val="77D17783"/>
    <w:rsid w:val="77EA40F6"/>
    <w:rsid w:val="78080ACE"/>
    <w:rsid w:val="78206C1D"/>
    <w:rsid w:val="790D0676"/>
    <w:rsid w:val="79370F44"/>
    <w:rsid w:val="79A36766"/>
    <w:rsid w:val="7A9F7EA6"/>
    <w:rsid w:val="7B034F40"/>
    <w:rsid w:val="7BBD6CAF"/>
    <w:rsid w:val="7BF62302"/>
    <w:rsid w:val="7C5154C4"/>
    <w:rsid w:val="7CDA444A"/>
    <w:rsid w:val="7E33156A"/>
    <w:rsid w:val="7ECA3EAC"/>
    <w:rsid w:val="7ECD0F74"/>
    <w:rsid w:val="7FB82230"/>
    <w:rsid w:val="7FD332B7"/>
    <w:rsid w:val="7FDF3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5"/>
    <w:qFormat/>
    <w:uiPriority w:val="0"/>
    <w:pPr>
      <w:keepNext w:val="0"/>
      <w:keepLines w:val="0"/>
      <w:adjustRightInd w:val="0"/>
      <w:snapToGrid w:val="0"/>
      <w:spacing w:beforeLines="0" w:beforeAutospacing="0" w:afterLines="0" w:afterAutospacing="0" w:line="360" w:lineRule="auto"/>
      <w:jc w:val="center"/>
      <w:outlineLvl w:val="0"/>
    </w:pPr>
    <w:rPr>
      <w:rFonts w:eastAsia="方正小标宋简体" w:cs="方正小标宋简体"/>
      <w:sz w:val="44"/>
      <w:szCs w:val="44"/>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5">
    <w:name w:val="Body Text First Indent"/>
    <w:basedOn w:val="1"/>
    <w:qFormat/>
    <w:uiPriority w:val="0"/>
    <w:pPr>
      <w:snapToGrid w:val="0"/>
      <w:ind w:firstLine="640" w:firstLineChars="200"/>
    </w:pPr>
  </w:style>
  <w:style w:type="paragraph" w:styleId="6">
    <w:name w:val="Body Text"/>
    <w:basedOn w:val="1"/>
    <w:qFormat/>
    <w:uiPriority w:val="0"/>
    <w:pPr>
      <w:spacing w:line="300" w:lineRule="exact"/>
    </w:pPr>
    <w:rPr>
      <w:rFonts w:ascii="宋体" w:hAnsi="宋体"/>
      <w:sz w:val="24"/>
    </w:rPr>
  </w:style>
  <w:style w:type="paragraph" w:styleId="7">
    <w:name w:val="Plain Text"/>
    <w:basedOn w:val="1"/>
    <w:qFormat/>
    <w:uiPriority w:val="0"/>
    <w:rPr>
      <w:rFonts w:ascii="宋体" w:hAnsi="Courier New"/>
      <w:szCs w:val="20"/>
    </w:rPr>
  </w:style>
  <w:style w:type="paragraph" w:styleId="8">
    <w:name w:val="footer"/>
    <w:basedOn w:val="1"/>
    <w:semiHidden/>
    <w:unhideWhenUsed/>
    <w:qFormat/>
    <w:uiPriority w:val="99"/>
    <w:pPr>
      <w:tabs>
        <w:tab w:val="center" w:pos="4153"/>
        <w:tab w:val="right" w:pos="8306"/>
      </w:tabs>
      <w:snapToGrid w:val="0"/>
      <w:jc w:val="left"/>
    </w:pPr>
    <w:rPr>
      <w:sz w:val="18"/>
      <w:szCs w:val="18"/>
    </w:rPr>
  </w:style>
  <w:style w:type="paragraph" w:styleId="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11">
    <w:name w:val="Hyperlink"/>
    <w:basedOn w:val="10"/>
    <w:semiHidden/>
    <w:unhideWhenUsed/>
    <w:qFormat/>
    <w:uiPriority w:val="99"/>
    <w:rPr>
      <w:color w:val="0000FF"/>
      <w:u w:val="single"/>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font01"/>
    <w:basedOn w:val="10"/>
    <w:qFormat/>
    <w:uiPriority w:val="0"/>
    <w:rPr>
      <w:rFonts w:hint="default" w:ascii="Times New Roman" w:hAnsi="Times New Roman" w:cs="Times New Roman"/>
      <w:color w:val="0000FF"/>
      <w:sz w:val="21"/>
      <w:szCs w:val="21"/>
      <w:u w:val="none"/>
    </w:rPr>
  </w:style>
  <w:style w:type="character" w:customStyle="1" w:styleId="15">
    <w:name w:val="font21"/>
    <w:basedOn w:val="10"/>
    <w:qFormat/>
    <w:uiPriority w:val="0"/>
    <w:rPr>
      <w:rFonts w:hint="eastAsia" w:ascii="宋体" w:hAnsi="宋体" w:eastAsia="宋体" w:cs="宋体"/>
      <w:color w:val="0000FF"/>
      <w:sz w:val="21"/>
      <w:szCs w:val="21"/>
      <w:u w:val="none"/>
    </w:rPr>
  </w:style>
  <w:style w:type="character" w:customStyle="1" w:styleId="16">
    <w:name w:val="font11"/>
    <w:basedOn w:val="10"/>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2023-04-03T04:44:49Z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